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59EC" w14:textId="31422EF9" w:rsidR="00F55203" w:rsidRDefault="004B15E1" w:rsidP="00F55203">
      <w:pPr>
        <w:pStyle w:val="Heading1"/>
        <w:spacing w:before="81" w:after="240"/>
        <w:ind w:left="115" w:right="1555"/>
        <w:contextualSpacing/>
        <w:jc w:val="center"/>
        <w:rPr>
          <w:color w:val="1F1F1F"/>
          <w:sz w:val="32"/>
          <w:szCs w:val="32"/>
        </w:rPr>
      </w:pPr>
      <w:r>
        <w:rPr>
          <w:color w:val="1F1F1F"/>
          <w:sz w:val="32"/>
          <w:szCs w:val="32"/>
        </w:rPr>
        <w:t xml:space="preserve">   </w:t>
      </w:r>
      <w:r w:rsidR="00BF6DF6">
        <w:rPr>
          <w:color w:val="1F1F1F"/>
          <w:sz w:val="32"/>
          <w:szCs w:val="32"/>
        </w:rPr>
        <w:t>SUMMIT HISTORICAL SOCIETY</w:t>
      </w:r>
    </w:p>
    <w:p w14:paraId="777B4643" w14:textId="3695D989" w:rsidR="00D611B8" w:rsidRDefault="004B15E1" w:rsidP="00D611B8">
      <w:pPr>
        <w:pStyle w:val="Heading1"/>
        <w:spacing w:before="81" w:after="240"/>
        <w:ind w:left="115" w:right="1555"/>
        <w:contextualSpacing/>
        <w:jc w:val="center"/>
        <w:rPr>
          <w:color w:val="1F1F1F"/>
          <w:sz w:val="32"/>
        </w:rPr>
      </w:pPr>
      <w:r>
        <w:rPr>
          <w:color w:val="1F1F1F"/>
          <w:sz w:val="32"/>
        </w:rPr>
        <w:t xml:space="preserve">   </w:t>
      </w:r>
      <w:r w:rsidR="00545D35">
        <w:rPr>
          <w:color w:val="1F1F1F"/>
          <w:sz w:val="32"/>
        </w:rPr>
        <w:t xml:space="preserve">Naming </w:t>
      </w:r>
      <w:r w:rsidR="00545D35">
        <w:rPr>
          <w:color w:val="303030"/>
          <w:sz w:val="32"/>
        </w:rPr>
        <w:t xml:space="preserve">and </w:t>
      </w:r>
      <w:r w:rsidR="00545D35">
        <w:rPr>
          <w:color w:val="1F1F1F"/>
          <w:sz w:val="32"/>
        </w:rPr>
        <w:t>Recognition Policy</w:t>
      </w:r>
    </w:p>
    <w:p w14:paraId="75634AB0" w14:textId="12271F73" w:rsidR="00F55203" w:rsidRPr="00D611B8" w:rsidRDefault="00D611B8" w:rsidP="00D611B8">
      <w:pPr>
        <w:pStyle w:val="Heading1"/>
        <w:spacing w:before="81" w:after="240"/>
        <w:ind w:left="115" w:right="1555"/>
        <w:contextualSpacing/>
        <w:jc w:val="center"/>
        <w:rPr>
          <w:color w:val="1F1F1F"/>
          <w:sz w:val="32"/>
        </w:rPr>
      </w:pPr>
      <w:r>
        <w:rPr>
          <w:color w:val="1F1F1F"/>
          <w:sz w:val="32"/>
        </w:rPr>
        <w:t xml:space="preserve">Approved by SHS </w:t>
      </w:r>
      <w:r w:rsidR="00B50813">
        <w:rPr>
          <w:bCs w:val="0"/>
          <w:color w:val="1F1F1F"/>
          <w:sz w:val="32"/>
        </w:rPr>
        <w:t xml:space="preserve">Board </w:t>
      </w:r>
      <w:r>
        <w:rPr>
          <w:bCs w:val="0"/>
          <w:color w:val="1F1F1F"/>
          <w:sz w:val="32"/>
        </w:rPr>
        <w:t>(</w:t>
      </w:r>
      <w:r w:rsidR="006E4ACE">
        <w:rPr>
          <w:bCs w:val="0"/>
          <w:color w:val="1F1F1F"/>
          <w:sz w:val="32"/>
        </w:rPr>
        <w:t>September 9, 2025)</w:t>
      </w:r>
    </w:p>
    <w:p w14:paraId="27AB920C" w14:textId="77777777" w:rsidR="002B5178" w:rsidRDefault="002B5178">
      <w:pPr>
        <w:pStyle w:val="BodyText"/>
        <w:ind w:left="120" w:right="542" w:hanging="5"/>
        <w:rPr>
          <w:color w:val="303030"/>
        </w:rPr>
      </w:pPr>
    </w:p>
    <w:p w14:paraId="4A0BB38E" w14:textId="77777777" w:rsidR="009A16A0" w:rsidRDefault="00545D35">
      <w:pPr>
        <w:pStyle w:val="Heading1"/>
      </w:pPr>
      <w:r>
        <w:rPr>
          <w:color w:val="1F1F1F"/>
        </w:rPr>
        <w:t xml:space="preserve">Reason </w:t>
      </w:r>
      <w:r>
        <w:rPr>
          <w:color w:val="303030"/>
        </w:rPr>
        <w:t>for Policy</w:t>
      </w:r>
    </w:p>
    <w:p w14:paraId="4A0BB38F" w14:textId="77777777" w:rsidR="009A16A0" w:rsidRDefault="009A16A0">
      <w:pPr>
        <w:pStyle w:val="BodyText"/>
        <w:rPr>
          <w:b/>
        </w:rPr>
      </w:pPr>
    </w:p>
    <w:p w14:paraId="4A0BB390" w14:textId="5E30D715" w:rsidR="009A16A0" w:rsidRDefault="00545D35">
      <w:pPr>
        <w:pStyle w:val="BodyText"/>
        <w:spacing w:before="1"/>
        <w:ind w:left="120" w:right="285" w:hanging="10"/>
      </w:pPr>
      <w:r>
        <w:rPr>
          <w:color w:val="303030"/>
        </w:rPr>
        <w:t xml:space="preserve">To establish consistent guidelines and </w:t>
      </w:r>
      <w:r w:rsidR="00F42B95">
        <w:rPr>
          <w:color w:val="303030"/>
        </w:rPr>
        <w:t>practice for donor naming of SHS structures, activities, programs, etc. in honor of themselves</w:t>
      </w:r>
      <w:r w:rsidR="000C6A7A">
        <w:rPr>
          <w:color w:val="303030"/>
        </w:rPr>
        <w:t xml:space="preserve"> and/</w:t>
      </w:r>
      <w:r w:rsidR="00F42B95">
        <w:rPr>
          <w:color w:val="303030"/>
        </w:rPr>
        <w:t xml:space="preserve">or of family members.  Dollar amounts that qualify a donor for naming opportunities </w:t>
      </w:r>
      <w:r w:rsidR="000C6A7A">
        <w:rPr>
          <w:color w:val="303030"/>
        </w:rPr>
        <w:t>have been</w:t>
      </w:r>
      <w:r w:rsidR="00F42B95">
        <w:rPr>
          <w:color w:val="303030"/>
        </w:rPr>
        <w:t xml:space="preserve"> specified.  The Policy will be used by</w:t>
      </w:r>
      <w:r>
        <w:rPr>
          <w:color w:val="303030"/>
        </w:rPr>
        <w:t xml:space="preserve"> </w:t>
      </w:r>
      <w:r w:rsidR="00875215">
        <w:rPr>
          <w:color w:val="303030"/>
        </w:rPr>
        <w:t>SHS</w:t>
      </w:r>
      <w:r>
        <w:rPr>
          <w:color w:val="303030"/>
        </w:rPr>
        <w:t xml:space="preserve"> staff, members </w:t>
      </w:r>
      <w:r>
        <w:rPr>
          <w:color w:val="424244"/>
        </w:rPr>
        <w:t xml:space="preserve">of </w:t>
      </w:r>
      <w:r>
        <w:rPr>
          <w:color w:val="303030"/>
        </w:rPr>
        <w:t>the Board of Directors</w:t>
      </w:r>
      <w:r w:rsidR="00FE3F0F">
        <w:rPr>
          <w:color w:val="303030"/>
        </w:rPr>
        <w:t>,</w:t>
      </w:r>
      <w:r>
        <w:rPr>
          <w:color w:val="303030"/>
        </w:rPr>
        <w:t xml:space="preserve"> and committees formed and operating </w:t>
      </w:r>
      <w:r>
        <w:rPr>
          <w:color w:val="1F1F1F"/>
        </w:rPr>
        <w:t xml:space="preserve">under </w:t>
      </w:r>
      <w:r>
        <w:rPr>
          <w:color w:val="303030"/>
        </w:rPr>
        <w:t xml:space="preserve">the aegis of the </w:t>
      </w:r>
      <w:r>
        <w:rPr>
          <w:color w:val="1F1F1F"/>
        </w:rPr>
        <w:t>Board</w:t>
      </w:r>
      <w:r w:rsidR="00F42B95">
        <w:rPr>
          <w:color w:val="1F1F1F"/>
        </w:rPr>
        <w:t xml:space="preserve"> to inform donors of naming opportunities.</w:t>
      </w:r>
    </w:p>
    <w:p w14:paraId="4A0BB391" w14:textId="77777777" w:rsidR="009A16A0" w:rsidRDefault="009A16A0">
      <w:pPr>
        <w:pStyle w:val="BodyText"/>
      </w:pPr>
    </w:p>
    <w:p w14:paraId="4A0BB392" w14:textId="77777777" w:rsidR="009A16A0" w:rsidRDefault="00545D35">
      <w:pPr>
        <w:pStyle w:val="Heading1"/>
      </w:pPr>
      <w:r>
        <w:rPr>
          <w:color w:val="303030"/>
        </w:rPr>
        <w:t>Background</w:t>
      </w:r>
    </w:p>
    <w:p w14:paraId="4A0BB393" w14:textId="77777777" w:rsidR="009A16A0" w:rsidRDefault="009A16A0">
      <w:pPr>
        <w:pStyle w:val="BodyText"/>
        <w:rPr>
          <w:b/>
        </w:rPr>
      </w:pPr>
    </w:p>
    <w:p w14:paraId="4A0BB394" w14:textId="06521F2F" w:rsidR="009A16A0" w:rsidRDefault="001D071D">
      <w:pPr>
        <w:pStyle w:val="BodyText"/>
        <w:ind w:left="120" w:right="406" w:firstLine="2"/>
      </w:pPr>
      <w:r>
        <w:rPr>
          <w:color w:val="303030"/>
        </w:rPr>
        <w:t>SHS</w:t>
      </w:r>
      <w:r w:rsidR="00545D35">
        <w:rPr>
          <w:color w:val="303030"/>
        </w:rPr>
        <w:t xml:space="preserve"> seeks, encourages, and welcomes support from</w:t>
      </w:r>
      <w:r>
        <w:rPr>
          <w:color w:val="303030"/>
        </w:rPr>
        <w:t xml:space="preserve"> individuals and</w:t>
      </w:r>
      <w:r w:rsidR="00545D35">
        <w:rPr>
          <w:color w:val="303030"/>
        </w:rPr>
        <w:t xml:space="preserve"> businesses that </w:t>
      </w:r>
      <w:r w:rsidR="00545D35">
        <w:rPr>
          <w:color w:val="1F1F1F"/>
        </w:rPr>
        <w:t xml:space="preserve">can help </w:t>
      </w:r>
      <w:r w:rsidR="000C6A7A">
        <w:rPr>
          <w:color w:val="424244"/>
        </w:rPr>
        <w:t>SHS</w:t>
      </w:r>
      <w:r w:rsidR="00545D35">
        <w:rPr>
          <w:color w:val="424244"/>
        </w:rPr>
        <w:t xml:space="preserve"> </w:t>
      </w:r>
      <w:r w:rsidR="00545D35">
        <w:rPr>
          <w:color w:val="303030"/>
        </w:rPr>
        <w:t xml:space="preserve">fulfill its </w:t>
      </w:r>
      <w:r w:rsidR="002E44EF">
        <w:rPr>
          <w:color w:val="303030"/>
        </w:rPr>
        <w:t>mission</w:t>
      </w:r>
      <w:r>
        <w:rPr>
          <w:color w:val="303030"/>
        </w:rPr>
        <w:t xml:space="preserve"> “</w:t>
      </w:r>
      <w:r w:rsidR="00ED5E13">
        <w:t>To preserve and collect, provide education and interpretation, and engage our community in the history of Summit County, Colorado.” (Approved Dec 12, 2018)</w:t>
      </w:r>
    </w:p>
    <w:p w14:paraId="4A0BB395" w14:textId="77777777" w:rsidR="009A16A0" w:rsidRDefault="009A16A0">
      <w:pPr>
        <w:pStyle w:val="BodyText"/>
      </w:pPr>
    </w:p>
    <w:p w14:paraId="4A0BB396" w14:textId="011AD9D8" w:rsidR="009A16A0" w:rsidRDefault="00545D35">
      <w:pPr>
        <w:pStyle w:val="Heading1"/>
      </w:pPr>
      <w:r>
        <w:rPr>
          <w:color w:val="424244"/>
        </w:rPr>
        <w:t>Nami</w:t>
      </w:r>
      <w:r>
        <w:rPr>
          <w:color w:val="1F1F1F"/>
        </w:rPr>
        <w:t>ng Opportunities</w:t>
      </w:r>
      <w:r w:rsidR="00213A25">
        <w:rPr>
          <w:color w:val="1F1F1F"/>
        </w:rPr>
        <w:t xml:space="preserve"> and Naming Request Form</w:t>
      </w:r>
    </w:p>
    <w:p w14:paraId="4A0BB397" w14:textId="77777777" w:rsidR="009A16A0" w:rsidRDefault="009A16A0">
      <w:pPr>
        <w:pStyle w:val="BodyText"/>
        <w:rPr>
          <w:b/>
        </w:rPr>
      </w:pPr>
    </w:p>
    <w:p w14:paraId="77B72479" w14:textId="68F8EEED" w:rsidR="004C18F0" w:rsidRPr="004C18F0" w:rsidRDefault="004C18F0">
      <w:pPr>
        <w:pStyle w:val="BodyText"/>
        <w:ind w:left="120" w:right="537"/>
        <w:rPr>
          <w:color w:val="303030"/>
          <w:u w:val="single"/>
        </w:rPr>
      </w:pPr>
      <w:r w:rsidRPr="004C18F0">
        <w:rPr>
          <w:color w:val="303030"/>
          <w:u w:val="single"/>
        </w:rPr>
        <w:t>Appendix A: Naming Opportunities</w:t>
      </w:r>
    </w:p>
    <w:p w14:paraId="4A0BB398" w14:textId="441D1B43" w:rsidR="009A16A0" w:rsidRDefault="00875215">
      <w:pPr>
        <w:pStyle w:val="BodyText"/>
        <w:ind w:left="120" w:right="537"/>
      </w:pPr>
      <w:r>
        <w:rPr>
          <w:color w:val="303030"/>
        </w:rPr>
        <w:t xml:space="preserve">The SHS </w:t>
      </w:r>
      <w:r w:rsidR="00545D35">
        <w:rPr>
          <w:color w:val="1F1F1F"/>
        </w:rPr>
        <w:t xml:space="preserve">Director or designee </w:t>
      </w:r>
      <w:r w:rsidR="00545D35">
        <w:rPr>
          <w:color w:val="303030"/>
        </w:rPr>
        <w:t>will maintain a</w:t>
      </w:r>
      <w:r w:rsidR="00D33C5A">
        <w:rPr>
          <w:color w:val="303030"/>
        </w:rPr>
        <w:t xml:space="preserve"> current</w:t>
      </w:r>
      <w:r w:rsidR="00545D35">
        <w:rPr>
          <w:color w:val="303030"/>
        </w:rPr>
        <w:t xml:space="preserve"> list of </w:t>
      </w:r>
      <w:r w:rsidR="00D33C5A">
        <w:rPr>
          <w:color w:val="303030"/>
        </w:rPr>
        <w:t>N</w:t>
      </w:r>
      <w:r w:rsidR="00545D35">
        <w:rPr>
          <w:color w:val="1F1F1F"/>
        </w:rPr>
        <w:t xml:space="preserve">aming </w:t>
      </w:r>
      <w:r w:rsidR="00D33C5A">
        <w:rPr>
          <w:color w:val="1F1F1F"/>
        </w:rPr>
        <w:t>O</w:t>
      </w:r>
      <w:r w:rsidR="00545D35">
        <w:rPr>
          <w:color w:val="303030"/>
        </w:rPr>
        <w:t xml:space="preserve">pportunities. Naming opportunities are generally available in the following </w:t>
      </w:r>
      <w:r w:rsidR="00545D35">
        <w:rPr>
          <w:color w:val="424244"/>
        </w:rPr>
        <w:t>areas</w:t>
      </w:r>
      <w:r w:rsidR="00545D35">
        <w:rPr>
          <w:color w:val="1F1F1F"/>
        </w:rPr>
        <w:t>:</w:t>
      </w:r>
    </w:p>
    <w:p w14:paraId="4A0BB399" w14:textId="3A18B414" w:rsidR="009A16A0" w:rsidRDefault="00545D3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93" w:lineRule="exact"/>
        <w:ind w:hanging="361"/>
        <w:rPr>
          <w:sz w:val="24"/>
        </w:rPr>
      </w:pPr>
      <w:bookmarkStart w:id="0" w:name="_Hlk207293118"/>
      <w:r>
        <w:rPr>
          <w:color w:val="1F1F1F"/>
          <w:sz w:val="24"/>
        </w:rPr>
        <w:t>Executi</w:t>
      </w:r>
      <w:r>
        <w:rPr>
          <w:color w:val="424244"/>
          <w:sz w:val="24"/>
        </w:rPr>
        <w:t xml:space="preserve">ve </w:t>
      </w:r>
      <w:r>
        <w:rPr>
          <w:color w:val="303030"/>
          <w:sz w:val="24"/>
        </w:rPr>
        <w:t>and Scientific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Positions</w:t>
      </w:r>
      <w:r w:rsidR="00BC412A">
        <w:rPr>
          <w:color w:val="303030"/>
          <w:sz w:val="24"/>
        </w:rPr>
        <w:t xml:space="preserve"> or Publications</w:t>
      </w:r>
    </w:p>
    <w:p w14:paraId="4A0BB39A" w14:textId="7B4D0B6E" w:rsidR="009A16A0" w:rsidRPr="00BC412A" w:rsidRDefault="00545D3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color w:val="303030"/>
          <w:sz w:val="24"/>
        </w:rPr>
        <w:t>Special</w:t>
      </w:r>
      <w:r>
        <w:rPr>
          <w:color w:val="303030"/>
          <w:spacing w:val="-3"/>
          <w:sz w:val="24"/>
        </w:rPr>
        <w:t xml:space="preserve"> </w:t>
      </w:r>
      <w:r>
        <w:rPr>
          <w:color w:val="1F1F1F"/>
          <w:sz w:val="24"/>
        </w:rPr>
        <w:t>Programs</w:t>
      </w:r>
      <w:r w:rsidR="000C6A7A">
        <w:rPr>
          <w:color w:val="1F1F1F"/>
          <w:sz w:val="24"/>
        </w:rPr>
        <w:t xml:space="preserve"> and Activities</w:t>
      </w:r>
    </w:p>
    <w:p w14:paraId="5E17FC02" w14:textId="2558E2F1" w:rsidR="00BC412A" w:rsidRDefault="00BC412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color w:val="303030"/>
          <w:sz w:val="24"/>
        </w:rPr>
        <w:t>Exhibitions</w:t>
      </w:r>
    </w:p>
    <w:p w14:paraId="4A0BB39B" w14:textId="77777777" w:rsidR="009A16A0" w:rsidRPr="000C6A7A" w:rsidRDefault="00545D3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1" w:lineRule="exact"/>
        <w:ind w:hanging="361"/>
        <w:rPr>
          <w:sz w:val="24"/>
        </w:rPr>
      </w:pPr>
      <w:r>
        <w:rPr>
          <w:color w:val="1F1F1F"/>
          <w:sz w:val="24"/>
        </w:rPr>
        <w:t xml:space="preserve">Physical </w:t>
      </w:r>
      <w:r>
        <w:rPr>
          <w:color w:val="303030"/>
          <w:sz w:val="24"/>
        </w:rPr>
        <w:t>spaces</w:t>
      </w:r>
    </w:p>
    <w:p w14:paraId="6EEAB6A5" w14:textId="6E2F7B54" w:rsidR="000C6A7A" w:rsidRDefault="000C6A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1" w:lineRule="exact"/>
        <w:ind w:hanging="361"/>
        <w:rPr>
          <w:sz w:val="24"/>
        </w:rPr>
      </w:pPr>
      <w:r>
        <w:rPr>
          <w:color w:val="1F1F1F"/>
          <w:sz w:val="24"/>
        </w:rPr>
        <w:t>Equipment</w:t>
      </w:r>
    </w:p>
    <w:p w14:paraId="34C3DFD6" w14:textId="696B42FC" w:rsidR="004C18F0" w:rsidRDefault="000C6A7A" w:rsidP="004C18F0">
      <w:pPr>
        <w:pStyle w:val="BodyText"/>
        <w:numPr>
          <w:ilvl w:val="0"/>
          <w:numId w:val="2"/>
        </w:numPr>
        <w:spacing w:before="3" w:line="235" w:lineRule="auto"/>
        <w:ind w:right="89"/>
        <w:rPr>
          <w:color w:val="030303"/>
        </w:rPr>
      </w:pPr>
      <w:r>
        <w:rPr>
          <w:color w:val="030303"/>
        </w:rPr>
        <w:t xml:space="preserve">Major </w:t>
      </w:r>
      <w:r w:rsidR="004C18F0">
        <w:rPr>
          <w:color w:val="030303"/>
        </w:rPr>
        <w:t xml:space="preserve">Capital Fund Campaign </w:t>
      </w:r>
      <w:bookmarkEnd w:id="0"/>
      <w:r w:rsidR="004C18F0">
        <w:rPr>
          <w:color w:val="030303"/>
        </w:rPr>
        <w:t>Donors</w:t>
      </w:r>
    </w:p>
    <w:p w14:paraId="375AA3F8" w14:textId="2728BDEB" w:rsidR="00BC412A" w:rsidRPr="00F55203" w:rsidRDefault="00BC412A" w:rsidP="00F55203">
      <w:pPr>
        <w:rPr>
          <w:color w:val="030303"/>
          <w:sz w:val="24"/>
          <w:szCs w:val="24"/>
        </w:rPr>
      </w:pPr>
    </w:p>
    <w:p w14:paraId="14790326" w14:textId="37B38CB9" w:rsidR="00213A25" w:rsidRDefault="00094801">
      <w:pPr>
        <w:pStyle w:val="BodyText"/>
        <w:spacing w:before="1"/>
        <w:ind w:left="120"/>
        <w:rPr>
          <w:color w:val="424244"/>
        </w:rPr>
      </w:pPr>
      <w:r>
        <w:rPr>
          <w:color w:val="424244"/>
        </w:rPr>
        <w:t xml:space="preserve">In addition, Appendix A </w:t>
      </w:r>
      <w:r w:rsidR="000C6A7A">
        <w:rPr>
          <w:color w:val="424244"/>
        </w:rPr>
        <w:t>provides guidelines for</w:t>
      </w:r>
      <w:r>
        <w:rPr>
          <w:color w:val="424244"/>
        </w:rPr>
        <w:t xml:space="preserve"> the size of donation</w:t>
      </w:r>
      <w:r w:rsidR="00A50378">
        <w:rPr>
          <w:color w:val="424244"/>
        </w:rPr>
        <w:t>s</w:t>
      </w:r>
      <w:r>
        <w:rPr>
          <w:color w:val="424244"/>
        </w:rPr>
        <w:t xml:space="preserve"> which qualify the donor to name </w:t>
      </w:r>
      <w:r w:rsidR="00A50378">
        <w:rPr>
          <w:color w:val="424244"/>
        </w:rPr>
        <w:t>a specific</w:t>
      </w:r>
      <w:r>
        <w:rPr>
          <w:color w:val="424244"/>
        </w:rPr>
        <w:t xml:space="preserve"> activity, program, or physical item</w:t>
      </w:r>
      <w:r w:rsidR="000C6A7A">
        <w:rPr>
          <w:color w:val="424244"/>
        </w:rPr>
        <w:t>, et cetera</w:t>
      </w:r>
      <w:r>
        <w:rPr>
          <w:color w:val="424244"/>
        </w:rPr>
        <w:t xml:space="preserve">.  </w:t>
      </w:r>
      <w:r w:rsidR="000C6A7A">
        <w:rPr>
          <w:color w:val="424244"/>
        </w:rPr>
        <w:t>T</w:t>
      </w:r>
      <w:r>
        <w:rPr>
          <w:color w:val="424244"/>
        </w:rPr>
        <w:t xml:space="preserve">he Board </w:t>
      </w:r>
      <w:r w:rsidR="00213A25">
        <w:rPr>
          <w:color w:val="424244"/>
        </w:rPr>
        <w:t>will</w:t>
      </w:r>
      <w:r>
        <w:rPr>
          <w:color w:val="424244"/>
        </w:rPr>
        <w:t xml:space="preserve"> </w:t>
      </w:r>
      <w:r w:rsidR="0046426A">
        <w:rPr>
          <w:color w:val="424244"/>
        </w:rPr>
        <w:t xml:space="preserve">decide </w:t>
      </w:r>
      <w:r w:rsidR="004C18F0">
        <w:rPr>
          <w:color w:val="424244"/>
        </w:rPr>
        <w:t>the donation size which qualif</w:t>
      </w:r>
      <w:r w:rsidR="000C6A7A">
        <w:rPr>
          <w:color w:val="424244"/>
        </w:rPr>
        <w:t xml:space="preserve">ies </w:t>
      </w:r>
      <w:r w:rsidR="0046426A">
        <w:rPr>
          <w:color w:val="424244"/>
        </w:rPr>
        <w:t xml:space="preserve">the donor to attach her/his name </w:t>
      </w:r>
      <w:r w:rsidR="000C6A7A">
        <w:rPr>
          <w:color w:val="424244"/>
        </w:rPr>
        <w:t xml:space="preserve">or family members’ names </w:t>
      </w:r>
      <w:r w:rsidR="0046426A">
        <w:rPr>
          <w:color w:val="424244"/>
        </w:rPr>
        <w:t xml:space="preserve">to the </w:t>
      </w:r>
      <w:r w:rsidR="00A50378">
        <w:rPr>
          <w:color w:val="424244"/>
        </w:rPr>
        <w:t>project</w:t>
      </w:r>
      <w:r w:rsidR="0046426A">
        <w:rPr>
          <w:color w:val="424244"/>
        </w:rPr>
        <w:t>.</w:t>
      </w:r>
      <w:r>
        <w:rPr>
          <w:color w:val="424244"/>
        </w:rPr>
        <w:t xml:space="preserve"> </w:t>
      </w:r>
    </w:p>
    <w:p w14:paraId="227FC104" w14:textId="77777777" w:rsidR="008B316C" w:rsidRDefault="008B316C" w:rsidP="008B316C">
      <w:pPr>
        <w:rPr>
          <w:color w:val="424244"/>
        </w:rPr>
      </w:pPr>
      <w:r>
        <w:rPr>
          <w:color w:val="424244"/>
        </w:rPr>
        <w:t xml:space="preserve"> </w:t>
      </w:r>
    </w:p>
    <w:p w14:paraId="1E6F4C3B" w14:textId="77777777" w:rsidR="008B316C" w:rsidRDefault="008B316C" w:rsidP="008B316C">
      <w:pPr>
        <w:rPr>
          <w:color w:val="303030"/>
        </w:rPr>
      </w:pPr>
      <w:r>
        <w:rPr>
          <w:color w:val="424244"/>
        </w:rPr>
        <w:t xml:space="preserve">  The Board anticipates that naming of buildings or physical </w:t>
      </w:r>
      <w:r>
        <w:rPr>
          <w:color w:val="303030"/>
        </w:rPr>
        <w:t xml:space="preserve">spaces will be limited to a period not </w:t>
      </w:r>
    </w:p>
    <w:p w14:paraId="6F886419" w14:textId="23A2EBD0" w:rsidR="008B316C" w:rsidRPr="008B316C" w:rsidRDefault="008B316C" w:rsidP="008B316C">
      <w:pPr>
        <w:rPr>
          <w:color w:val="424244"/>
        </w:rPr>
      </w:pPr>
      <w:r>
        <w:rPr>
          <w:color w:val="303030"/>
        </w:rPr>
        <w:t xml:space="preserve">  to exceed fifty (50) years</w:t>
      </w:r>
      <w:r>
        <w:rPr>
          <w:color w:val="030303"/>
        </w:rPr>
        <w:t>.  The Board may adjust t</w:t>
      </w:r>
      <w:r w:rsidR="000C6A7A">
        <w:rPr>
          <w:color w:val="030303"/>
        </w:rPr>
        <w:t>his</w:t>
      </w:r>
      <w:r>
        <w:rPr>
          <w:color w:val="030303"/>
        </w:rPr>
        <w:t xml:space="preserve"> </w:t>
      </w:r>
      <w:proofErr w:type="gramStart"/>
      <w:r>
        <w:rPr>
          <w:color w:val="030303"/>
        </w:rPr>
        <w:t>time period</w:t>
      </w:r>
      <w:proofErr w:type="gramEnd"/>
      <w:r>
        <w:rPr>
          <w:color w:val="030303"/>
        </w:rPr>
        <w:t xml:space="preserve"> based on the gift amount.</w:t>
      </w:r>
    </w:p>
    <w:p w14:paraId="124BB96E" w14:textId="5E74F4A3" w:rsidR="00213A25" w:rsidRDefault="00213A25">
      <w:pPr>
        <w:rPr>
          <w:color w:val="424244"/>
          <w:sz w:val="24"/>
          <w:szCs w:val="24"/>
        </w:rPr>
      </w:pPr>
      <w:r>
        <w:rPr>
          <w:color w:val="424244"/>
        </w:rPr>
        <w:br w:type="page"/>
      </w:r>
    </w:p>
    <w:p w14:paraId="5C66A0F9" w14:textId="0CDF3222" w:rsidR="004C18F0" w:rsidRPr="004C18F0" w:rsidRDefault="00213A25" w:rsidP="004C18F0">
      <w:pPr>
        <w:pStyle w:val="BodyText"/>
        <w:spacing w:before="1"/>
        <w:rPr>
          <w:color w:val="303030"/>
        </w:rPr>
      </w:pPr>
      <w:r>
        <w:rPr>
          <w:color w:val="424244"/>
        </w:rPr>
        <w:lastRenderedPageBreak/>
        <w:t xml:space="preserve">  </w:t>
      </w:r>
      <w:r w:rsidR="004C18F0">
        <w:rPr>
          <w:color w:val="424244"/>
        </w:rPr>
        <w:t xml:space="preserve"> </w:t>
      </w:r>
      <w:r>
        <w:rPr>
          <w:color w:val="424244"/>
        </w:rPr>
        <w:t xml:space="preserve"> </w:t>
      </w:r>
      <w:r w:rsidR="00545D35">
        <w:rPr>
          <w:color w:val="424244"/>
        </w:rPr>
        <w:t>A</w:t>
      </w:r>
      <w:r w:rsidR="00545D35">
        <w:rPr>
          <w:color w:val="1F1F1F"/>
        </w:rPr>
        <w:t xml:space="preserve">ll naming </w:t>
      </w:r>
      <w:r w:rsidR="00545D35">
        <w:rPr>
          <w:color w:val="303030"/>
        </w:rPr>
        <w:t xml:space="preserve">gifts </w:t>
      </w:r>
      <w:r w:rsidR="00545D35">
        <w:rPr>
          <w:color w:val="1F1F1F"/>
        </w:rPr>
        <w:t xml:space="preserve">must </w:t>
      </w:r>
      <w:r w:rsidR="00545D35">
        <w:rPr>
          <w:color w:val="303030"/>
        </w:rPr>
        <w:t>be reviewed and approved by:</w:t>
      </w:r>
    </w:p>
    <w:p w14:paraId="39E6392D" w14:textId="77777777" w:rsidR="00213A25" w:rsidRPr="00213A25" w:rsidRDefault="00545D35" w:rsidP="00213A2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93" w:lineRule="exact"/>
        <w:ind w:hanging="361"/>
        <w:rPr>
          <w:sz w:val="24"/>
        </w:rPr>
      </w:pPr>
      <w:r w:rsidRPr="00213A25">
        <w:rPr>
          <w:color w:val="303030"/>
          <w:sz w:val="24"/>
        </w:rPr>
        <w:t>the Director</w:t>
      </w:r>
      <w:r w:rsidR="001D071D" w:rsidRPr="00213A25">
        <w:rPr>
          <w:color w:val="303030"/>
          <w:sz w:val="24"/>
        </w:rPr>
        <w:t xml:space="preserve"> and</w:t>
      </w:r>
    </w:p>
    <w:p w14:paraId="4A0BB3A1" w14:textId="05AC3126" w:rsidR="009A16A0" w:rsidRPr="00213A25" w:rsidRDefault="00545D35" w:rsidP="00213A2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93" w:lineRule="exact"/>
        <w:ind w:hanging="361"/>
        <w:rPr>
          <w:sz w:val="24"/>
        </w:rPr>
      </w:pPr>
      <w:r w:rsidRPr="00213A25">
        <w:rPr>
          <w:color w:val="303030"/>
          <w:sz w:val="24"/>
        </w:rPr>
        <w:t xml:space="preserve">the Board of </w:t>
      </w:r>
      <w:r w:rsidRPr="00213A25">
        <w:rPr>
          <w:color w:val="1F1F1F"/>
          <w:sz w:val="24"/>
        </w:rPr>
        <w:t xml:space="preserve">Directors </w:t>
      </w:r>
      <w:r w:rsidRPr="00213A25">
        <w:rPr>
          <w:color w:val="303030"/>
          <w:sz w:val="24"/>
        </w:rPr>
        <w:t xml:space="preserve">or the </w:t>
      </w:r>
      <w:r w:rsidR="00875215" w:rsidRPr="00213A25">
        <w:rPr>
          <w:color w:val="303030"/>
          <w:sz w:val="24"/>
        </w:rPr>
        <w:t xml:space="preserve">Board’s </w:t>
      </w:r>
      <w:r w:rsidRPr="00213A25">
        <w:rPr>
          <w:color w:val="424244"/>
          <w:sz w:val="24"/>
        </w:rPr>
        <w:t>Exe</w:t>
      </w:r>
      <w:r w:rsidRPr="00213A25">
        <w:rPr>
          <w:color w:val="1F1F1F"/>
          <w:sz w:val="24"/>
        </w:rPr>
        <w:t>cuti</w:t>
      </w:r>
      <w:r w:rsidRPr="00213A25">
        <w:rPr>
          <w:color w:val="424244"/>
          <w:sz w:val="24"/>
        </w:rPr>
        <w:t>ve</w:t>
      </w:r>
      <w:r w:rsidRPr="00213A25">
        <w:rPr>
          <w:color w:val="424244"/>
          <w:spacing w:val="-3"/>
          <w:sz w:val="24"/>
        </w:rPr>
        <w:t xml:space="preserve"> </w:t>
      </w:r>
      <w:r w:rsidRPr="00213A25">
        <w:rPr>
          <w:color w:val="303030"/>
          <w:sz w:val="24"/>
        </w:rPr>
        <w:t>Committee.</w:t>
      </w:r>
    </w:p>
    <w:p w14:paraId="17057F7D" w14:textId="77777777" w:rsidR="00213A25" w:rsidRDefault="00213A25" w:rsidP="00A87EA7">
      <w:pPr>
        <w:pStyle w:val="BodyText"/>
        <w:spacing w:before="1"/>
        <w:ind w:left="120"/>
        <w:rPr>
          <w:u w:val="single"/>
        </w:rPr>
      </w:pPr>
    </w:p>
    <w:p w14:paraId="589AAB04" w14:textId="7E156D0D" w:rsidR="00213A25" w:rsidRDefault="00213A25" w:rsidP="00A87EA7">
      <w:pPr>
        <w:pStyle w:val="BodyText"/>
        <w:spacing w:before="1"/>
        <w:ind w:left="120"/>
        <w:rPr>
          <w:u w:val="single"/>
        </w:rPr>
      </w:pPr>
      <w:r w:rsidRPr="00213A25">
        <w:rPr>
          <w:u w:val="single"/>
        </w:rPr>
        <w:t>Appendix B:  Naming Request Form</w:t>
      </w:r>
    </w:p>
    <w:p w14:paraId="4A0BB3A5" w14:textId="316C1554" w:rsidR="009A16A0" w:rsidRDefault="00BC412A" w:rsidP="00A87EA7">
      <w:pPr>
        <w:pStyle w:val="BodyText"/>
        <w:spacing w:before="1"/>
        <w:ind w:left="120"/>
      </w:pPr>
      <w:r>
        <w:t xml:space="preserve">Donors wishing to name SHS entities after themselves and/or family members will </w:t>
      </w:r>
      <w:r w:rsidR="0046426A">
        <w:t xml:space="preserve">complete Appendix B, the </w:t>
      </w:r>
      <w:r w:rsidR="00545D35">
        <w:t xml:space="preserve">Naming Request </w:t>
      </w:r>
      <w:r>
        <w:t>F</w:t>
      </w:r>
      <w:r w:rsidR="00545D35">
        <w:t xml:space="preserve">orm </w:t>
      </w:r>
      <w:r w:rsidR="0046426A">
        <w:t xml:space="preserve">to inform SHS staff about the specific name(s) they want </w:t>
      </w:r>
      <w:r w:rsidR="000C6A7A">
        <w:t>associated with the</w:t>
      </w:r>
      <w:r w:rsidR="0046426A">
        <w:t>ir donation.</w:t>
      </w:r>
    </w:p>
    <w:p w14:paraId="1AC98E00" w14:textId="77777777" w:rsidR="00213A25" w:rsidRDefault="00213A25" w:rsidP="00A87EA7">
      <w:pPr>
        <w:pStyle w:val="BodyText"/>
        <w:spacing w:before="1"/>
        <w:ind w:left="120"/>
      </w:pPr>
    </w:p>
    <w:p w14:paraId="47EA8BA8" w14:textId="1B9EB322" w:rsidR="00213A25" w:rsidRDefault="00213A25" w:rsidP="00213A25">
      <w:pPr>
        <w:pStyle w:val="BodyText"/>
        <w:ind w:left="120" w:right="1061"/>
      </w:pPr>
      <w:r>
        <w:rPr>
          <w:color w:val="343434"/>
        </w:rPr>
        <w:t xml:space="preserve">Regardless of the size of the gift, all donors who support </w:t>
      </w:r>
      <w:r>
        <w:rPr>
          <w:color w:val="1D1F1F"/>
        </w:rPr>
        <w:t>SHS will</w:t>
      </w:r>
      <w:r>
        <w:rPr>
          <w:color w:val="343434"/>
        </w:rPr>
        <w:t xml:space="preserve"> be thanked publicly</w:t>
      </w:r>
      <w:r w:rsidR="000C6A7A">
        <w:rPr>
          <w:color w:val="343434"/>
        </w:rPr>
        <w:t>.  If</w:t>
      </w:r>
      <w:r>
        <w:rPr>
          <w:color w:val="343434"/>
        </w:rPr>
        <w:t xml:space="preserve"> they wish,</w:t>
      </w:r>
      <w:r w:rsidR="000C6A7A">
        <w:rPr>
          <w:color w:val="343434"/>
        </w:rPr>
        <w:t xml:space="preserve"> they</w:t>
      </w:r>
      <w:r>
        <w:rPr>
          <w:color w:val="343434"/>
        </w:rPr>
        <w:t xml:space="preserve"> will be r</w:t>
      </w:r>
      <w:r>
        <w:rPr>
          <w:color w:val="1D1F1F"/>
        </w:rPr>
        <w:t xml:space="preserve">ecognized </w:t>
      </w:r>
      <w:r>
        <w:rPr>
          <w:color w:val="343434"/>
        </w:rPr>
        <w:t xml:space="preserve">based on the size of </w:t>
      </w:r>
      <w:r>
        <w:rPr>
          <w:color w:val="1D1F1F"/>
        </w:rPr>
        <w:t>the</w:t>
      </w:r>
      <w:r w:rsidR="000C6A7A">
        <w:rPr>
          <w:color w:val="1D1F1F"/>
        </w:rPr>
        <w:t>ir</w:t>
      </w:r>
      <w:r>
        <w:rPr>
          <w:color w:val="1D1F1F"/>
        </w:rPr>
        <w:t xml:space="preserve"> </w:t>
      </w:r>
      <w:r>
        <w:rPr>
          <w:color w:val="343434"/>
        </w:rPr>
        <w:t>gift, in accordance with SHS's standard crediting procedures.</w:t>
      </w:r>
    </w:p>
    <w:p w14:paraId="4A0BB3AD" w14:textId="77777777" w:rsidR="009A16A0" w:rsidRDefault="009A16A0" w:rsidP="00A87EA7">
      <w:pPr>
        <w:pStyle w:val="BodyText"/>
      </w:pPr>
    </w:p>
    <w:p w14:paraId="4A0BB3AE" w14:textId="582D48C2" w:rsidR="009A16A0" w:rsidRDefault="00545D35" w:rsidP="00A87EA7">
      <w:pPr>
        <w:pStyle w:val="BodyText"/>
        <w:spacing w:before="1"/>
        <w:ind w:left="120" w:right="88"/>
      </w:pPr>
      <w:r>
        <w:rPr>
          <w:color w:val="4D4D4D"/>
        </w:rPr>
        <w:t>A</w:t>
      </w:r>
      <w:r>
        <w:rPr>
          <w:color w:val="343434"/>
        </w:rPr>
        <w:t xml:space="preserve">fter </w:t>
      </w:r>
      <w:r w:rsidR="0046426A">
        <w:rPr>
          <w:color w:val="343434"/>
        </w:rPr>
        <w:t>a</w:t>
      </w:r>
      <w:r>
        <w:rPr>
          <w:color w:val="343434"/>
        </w:rPr>
        <w:t xml:space="preserve"> </w:t>
      </w:r>
      <w:r w:rsidR="0046426A">
        <w:rPr>
          <w:color w:val="343434"/>
        </w:rPr>
        <w:t>named p</w:t>
      </w:r>
      <w:r>
        <w:rPr>
          <w:color w:val="343434"/>
        </w:rPr>
        <w:t xml:space="preserve">rogram </w:t>
      </w:r>
      <w:r>
        <w:rPr>
          <w:color w:val="1D1F1F"/>
        </w:rPr>
        <w:t xml:space="preserve">has </w:t>
      </w:r>
      <w:r>
        <w:rPr>
          <w:color w:val="343434"/>
        </w:rPr>
        <w:t xml:space="preserve">been fully funded, </w:t>
      </w:r>
      <w:r w:rsidR="00875215">
        <w:rPr>
          <w:color w:val="343434"/>
        </w:rPr>
        <w:t>SHS</w:t>
      </w:r>
      <w:r>
        <w:rPr>
          <w:color w:val="343434"/>
        </w:rPr>
        <w:t xml:space="preserve"> ma</w:t>
      </w:r>
      <w:r>
        <w:rPr>
          <w:color w:val="4D4D4D"/>
        </w:rPr>
        <w:t xml:space="preserve">y </w:t>
      </w:r>
      <w:r>
        <w:rPr>
          <w:color w:val="343434"/>
        </w:rPr>
        <w:t>use an</w:t>
      </w:r>
      <w:r>
        <w:rPr>
          <w:color w:val="4D4D4D"/>
        </w:rPr>
        <w:t xml:space="preserve">y </w:t>
      </w:r>
      <w:r w:rsidR="00213A25">
        <w:rPr>
          <w:color w:val="4D4D4D"/>
        </w:rPr>
        <w:t xml:space="preserve">remaining </w:t>
      </w:r>
      <w:r>
        <w:rPr>
          <w:color w:val="343434"/>
        </w:rPr>
        <w:t>funds to support other programs/ exhibitions/ publications/ projects, as applicable.</w:t>
      </w:r>
    </w:p>
    <w:p w14:paraId="4A0BB3AF" w14:textId="77777777" w:rsidR="009A16A0" w:rsidRDefault="009A16A0">
      <w:pPr>
        <w:pStyle w:val="BodyText"/>
      </w:pPr>
    </w:p>
    <w:p w14:paraId="4A0BB3B0" w14:textId="77777777" w:rsidR="009A16A0" w:rsidRDefault="00545D35">
      <w:pPr>
        <w:pStyle w:val="Heading1"/>
      </w:pPr>
      <w:r>
        <w:rPr>
          <w:color w:val="343434"/>
        </w:rPr>
        <w:t xml:space="preserve">Conflict of </w:t>
      </w:r>
      <w:r>
        <w:rPr>
          <w:color w:val="222220"/>
        </w:rPr>
        <w:t>Interest</w:t>
      </w:r>
    </w:p>
    <w:p w14:paraId="4A0BB3B1" w14:textId="77777777" w:rsidR="009A16A0" w:rsidRDefault="009A16A0">
      <w:pPr>
        <w:pStyle w:val="BodyText"/>
        <w:rPr>
          <w:b/>
        </w:rPr>
      </w:pPr>
    </w:p>
    <w:p w14:paraId="4A0BB3B2" w14:textId="780E467A" w:rsidR="009A16A0" w:rsidRDefault="00545D35">
      <w:pPr>
        <w:pStyle w:val="BodyText"/>
        <w:ind w:left="120" w:right="422"/>
      </w:pPr>
      <w:r>
        <w:rPr>
          <w:color w:val="222220"/>
        </w:rPr>
        <w:t xml:space="preserve">In </w:t>
      </w:r>
      <w:r>
        <w:rPr>
          <w:color w:val="343434"/>
        </w:rPr>
        <w:t xml:space="preserve">accordance with </w:t>
      </w:r>
      <w:r w:rsidR="00875215">
        <w:rPr>
          <w:color w:val="343434"/>
        </w:rPr>
        <w:t>the SHS</w:t>
      </w:r>
      <w:r>
        <w:rPr>
          <w:color w:val="343434"/>
        </w:rPr>
        <w:t xml:space="preserve"> Conflict of Interest Policy, any </w:t>
      </w:r>
      <w:r w:rsidR="00875215">
        <w:rPr>
          <w:color w:val="343434"/>
        </w:rPr>
        <w:t>SHS b</w:t>
      </w:r>
      <w:r>
        <w:rPr>
          <w:color w:val="343434"/>
        </w:rPr>
        <w:t xml:space="preserve">oard member, </w:t>
      </w:r>
      <w:r>
        <w:rPr>
          <w:color w:val="222220"/>
        </w:rPr>
        <w:t xml:space="preserve">committee </w:t>
      </w:r>
      <w:r>
        <w:rPr>
          <w:color w:val="343434"/>
        </w:rPr>
        <w:t xml:space="preserve">member </w:t>
      </w:r>
      <w:r>
        <w:rPr>
          <w:color w:val="222220"/>
        </w:rPr>
        <w:t xml:space="preserve">or </w:t>
      </w:r>
      <w:r>
        <w:rPr>
          <w:color w:val="343434"/>
        </w:rPr>
        <w:t xml:space="preserve">employee </w:t>
      </w:r>
      <w:r>
        <w:rPr>
          <w:color w:val="222220"/>
        </w:rPr>
        <w:t xml:space="preserve">who </w:t>
      </w:r>
      <w:r>
        <w:rPr>
          <w:color w:val="343434"/>
        </w:rPr>
        <w:t xml:space="preserve">may have an </w:t>
      </w:r>
      <w:r>
        <w:rPr>
          <w:color w:val="222220"/>
        </w:rPr>
        <w:t xml:space="preserve">interest </w:t>
      </w:r>
      <w:r>
        <w:rPr>
          <w:color w:val="343434"/>
        </w:rPr>
        <w:t xml:space="preserve">in the </w:t>
      </w:r>
      <w:r w:rsidR="00875215">
        <w:rPr>
          <w:color w:val="343434"/>
        </w:rPr>
        <w:t>SHS</w:t>
      </w:r>
      <w:r>
        <w:rPr>
          <w:color w:val="343434"/>
        </w:rPr>
        <w:t xml:space="preserve">/donor relationship </w:t>
      </w:r>
      <w:r w:rsidR="00D33C5A">
        <w:rPr>
          <w:color w:val="343434"/>
        </w:rPr>
        <w:t xml:space="preserve">must </w:t>
      </w:r>
      <w:r>
        <w:rPr>
          <w:color w:val="343434"/>
        </w:rPr>
        <w:t>disclose this interest. Such disclosures do not preclude gift solicitation or acceptance or imply any ethical breach.</w:t>
      </w:r>
    </w:p>
    <w:p w14:paraId="4A0BB3B3" w14:textId="77777777" w:rsidR="009A16A0" w:rsidRDefault="009A16A0">
      <w:pPr>
        <w:pStyle w:val="BodyText"/>
      </w:pPr>
    </w:p>
    <w:p w14:paraId="4A0BB3B4" w14:textId="23AC68BC" w:rsidR="009A16A0" w:rsidRDefault="00545D35">
      <w:pPr>
        <w:pStyle w:val="BodyText"/>
        <w:ind w:left="120" w:right="155"/>
      </w:pPr>
      <w:r>
        <w:rPr>
          <w:color w:val="343434"/>
        </w:rPr>
        <w:t>All persons with</w:t>
      </w:r>
      <w:r w:rsidR="00D33C5A">
        <w:rPr>
          <w:color w:val="343434"/>
        </w:rPr>
        <w:t xml:space="preserve"> declared</w:t>
      </w:r>
      <w:r>
        <w:rPr>
          <w:color w:val="343434"/>
        </w:rPr>
        <w:t xml:space="preserve"> conflict</w:t>
      </w:r>
      <w:r w:rsidR="00D33C5A">
        <w:rPr>
          <w:color w:val="343434"/>
        </w:rPr>
        <w:t>s</w:t>
      </w:r>
      <w:r>
        <w:rPr>
          <w:color w:val="343434"/>
        </w:rPr>
        <w:t xml:space="preserve">-of-interest risk </w:t>
      </w:r>
      <w:r w:rsidR="00D33C5A">
        <w:rPr>
          <w:color w:val="343434"/>
        </w:rPr>
        <w:t>must</w:t>
      </w:r>
      <w:r>
        <w:rPr>
          <w:color w:val="343434"/>
        </w:rPr>
        <w:t xml:space="preserve"> recuse themselves </w:t>
      </w:r>
      <w:r>
        <w:rPr>
          <w:color w:val="222220"/>
        </w:rPr>
        <w:t xml:space="preserve">from </w:t>
      </w:r>
      <w:r>
        <w:rPr>
          <w:color w:val="343434"/>
        </w:rPr>
        <w:t xml:space="preserve">discussion and/or </w:t>
      </w:r>
      <w:r>
        <w:rPr>
          <w:color w:val="222220"/>
        </w:rPr>
        <w:t xml:space="preserve">action </w:t>
      </w:r>
      <w:r>
        <w:rPr>
          <w:color w:val="343434"/>
        </w:rPr>
        <w:t xml:space="preserve">with respect to </w:t>
      </w:r>
      <w:r>
        <w:rPr>
          <w:color w:val="222220"/>
        </w:rPr>
        <w:t xml:space="preserve">decisions </w:t>
      </w:r>
      <w:r>
        <w:rPr>
          <w:color w:val="343434"/>
        </w:rPr>
        <w:t xml:space="preserve">to accept support from </w:t>
      </w:r>
      <w:r w:rsidR="00514F80">
        <w:rPr>
          <w:color w:val="343434"/>
        </w:rPr>
        <w:t>the</w:t>
      </w:r>
      <w:r>
        <w:rPr>
          <w:color w:val="343434"/>
        </w:rPr>
        <w:t xml:space="preserve"> </w:t>
      </w:r>
      <w:r>
        <w:rPr>
          <w:color w:val="222220"/>
        </w:rPr>
        <w:t xml:space="preserve">donor </w:t>
      </w:r>
      <w:r>
        <w:rPr>
          <w:color w:val="343434"/>
        </w:rPr>
        <w:t>with whom they are associated.</w:t>
      </w:r>
    </w:p>
    <w:p w14:paraId="4A0BB3B5" w14:textId="77777777" w:rsidR="009A16A0" w:rsidRDefault="009A16A0">
      <w:pPr>
        <w:pStyle w:val="BodyText"/>
        <w:spacing w:before="1"/>
      </w:pPr>
    </w:p>
    <w:p w14:paraId="4A0BB3B6" w14:textId="77777777" w:rsidR="009A16A0" w:rsidRDefault="00545D35">
      <w:pPr>
        <w:pStyle w:val="Heading1"/>
        <w:ind w:left="125"/>
      </w:pPr>
      <w:r>
        <w:rPr>
          <w:color w:val="1D1F1F"/>
        </w:rPr>
        <w:t>Polic</w:t>
      </w:r>
      <w:r>
        <w:rPr>
          <w:color w:val="4D4D4D"/>
        </w:rPr>
        <w:t xml:space="preserve">y </w:t>
      </w:r>
      <w:r>
        <w:rPr>
          <w:color w:val="1D1F1F"/>
        </w:rPr>
        <w:t xml:space="preserve">Review </w:t>
      </w:r>
      <w:r>
        <w:rPr>
          <w:color w:val="343434"/>
        </w:rPr>
        <w:t xml:space="preserve">and </w:t>
      </w:r>
      <w:r>
        <w:rPr>
          <w:color w:val="1D1F1F"/>
        </w:rPr>
        <w:t>Revision</w:t>
      </w:r>
    </w:p>
    <w:p w14:paraId="4A0BB3B7" w14:textId="77777777" w:rsidR="009A16A0" w:rsidRDefault="009A16A0">
      <w:pPr>
        <w:pStyle w:val="BodyText"/>
        <w:rPr>
          <w:b/>
        </w:rPr>
      </w:pPr>
    </w:p>
    <w:p w14:paraId="4A0BB3BA" w14:textId="17445B49" w:rsidR="009A16A0" w:rsidRDefault="00545D35" w:rsidP="00875215">
      <w:pPr>
        <w:pStyle w:val="BodyText"/>
        <w:ind w:left="120" w:right="102" w:firstLine="4"/>
        <w:rPr>
          <w:color w:val="1D1F1F"/>
        </w:rPr>
      </w:pPr>
      <w:r>
        <w:rPr>
          <w:color w:val="343434"/>
        </w:rPr>
        <w:t xml:space="preserve">This policy is subject to review by </w:t>
      </w:r>
      <w:r w:rsidR="00875215">
        <w:rPr>
          <w:color w:val="343434"/>
        </w:rPr>
        <w:t xml:space="preserve">SHS </w:t>
      </w:r>
      <w:r>
        <w:rPr>
          <w:color w:val="343434"/>
        </w:rPr>
        <w:t xml:space="preserve">staff and Board of Directors at any time and without </w:t>
      </w:r>
      <w:r>
        <w:rPr>
          <w:color w:val="1D1F1F"/>
        </w:rPr>
        <w:t xml:space="preserve">prior </w:t>
      </w:r>
      <w:r>
        <w:rPr>
          <w:color w:val="343434"/>
        </w:rPr>
        <w:t xml:space="preserve">notice. Recommended changes are subject to review </w:t>
      </w:r>
      <w:r>
        <w:rPr>
          <w:color w:val="1D1F1F"/>
        </w:rPr>
        <w:t xml:space="preserve">and approval by the Board </w:t>
      </w:r>
      <w:r>
        <w:rPr>
          <w:color w:val="343434"/>
        </w:rPr>
        <w:t xml:space="preserve">of </w:t>
      </w:r>
      <w:r>
        <w:rPr>
          <w:color w:val="1D1F1F"/>
        </w:rPr>
        <w:t>Directors.</w:t>
      </w:r>
    </w:p>
    <w:p w14:paraId="593A16C6" w14:textId="77777777" w:rsidR="00CC030A" w:rsidRDefault="00CC030A" w:rsidP="00875215">
      <w:pPr>
        <w:pStyle w:val="BodyText"/>
        <w:ind w:left="120" w:right="102" w:firstLine="4"/>
      </w:pPr>
    </w:p>
    <w:p w14:paraId="24286EC2" w14:textId="77777777" w:rsidR="00CC030A" w:rsidRDefault="00CC030A" w:rsidP="00875215">
      <w:pPr>
        <w:pStyle w:val="BodyText"/>
        <w:ind w:left="120" w:right="102" w:firstLine="4"/>
      </w:pPr>
    </w:p>
    <w:p w14:paraId="0559A8B6" w14:textId="77777777" w:rsidR="00CC030A" w:rsidRDefault="00CC030A" w:rsidP="00875215">
      <w:pPr>
        <w:pStyle w:val="BodyText"/>
        <w:ind w:left="120" w:right="102" w:firstLine="4"/>
      </w:pPr>
    </w:p>
    <w:p w14:paraId="26873950" w14:textId="77777777" w:rsidR="00CC030A" w:rsidRDefault="00CC030A" w:rsidP="00875215">
      <w:pPr>
        <w:pStyle w:val="BodyText"/>
        <w:ind w:left="120" w:right="102" w:firstLine="4"/>
      </w:pPr>
    </w:p>
    <w:p w14:paraId="3AE74062" w14:textId="77777777" w:rsidR="00CC030A" w:rsidRDefault="00CC030A" w:rsidP="00875215">
      <w:pPr>
        <w:pStyle w:val="BodyText"/>
        <w:ind w:left="120" w:right="102" w:firstLine="4"/>
      </w:pPr>
    </w:p>
    <w:p w14:paraId="4082D10C" w14:textId="5E59CB89" w:rsidR="0065353F" w:rsidRDefault="00CC030A" w:rsidP="00450D24">
      <w:pPr>
        <w:pStyle w:val="BodyText"/>
        <w:spacing w:after="240"/>
        <w:ind w:left="100" w:right="195"/>
        <w:contextualSpacing/>
        <w:rPr>
          <w:color w:val="000000" w:themeColor="text1"/>
          <w:sz w:val="20"/>
          <w:szCs w:val="20"/>
          <w:shd w:val="clear" w:color="auto" w:fill="FFFFFF"/>
        </w:rPr>
      </w:pPr>
      <w:r w:rsidRPr="00BF58DA">
        <w:rPr>
          <w:color w:val="363636"/>
          <w:sz w:val="20"/>
          <w:szCs w:val="20"/>
        </w:rPr>
        <w:t xml:space="preserve">Adapted from the </w:t>
      </w:r>
      <w:r w:rsidRPr="00BF58DA">
        <w:rPr>
          <w:color w:val="000000" w:themeColor="text1"/>
          <w:sz w:val="20"/>
          <w:szCs w:val="20"/>
          <w:shd w:val="clear" w:color="auto" w:fill="FFFFFF"/>
        </w:rPr>
        <w:t xml:space="preserve">Shumla Archaeological Research &amp; Education Center’s Policy, </w:t>
      </w:r>
      <w:hyperlink r:id="rId8" w:history="1">
        <w:r w:rsidR="00AD1D2C" w:rsidRPr="00AD1D2C">
          <w:rPr>
            <w:rStyle w:val="Hyperlink"/>
            <w:sz w:val="20"/>
            <w:szCs w:val="20"/>
            <w:shd w:val="clear" w:color="auto" w:fill="FFFFFF"/>
          </w:rPr>
          <w:t>www.shumla.org</w:t>
        </w:r>
      </w:hyperlink>
      <w:r w:rsidR="00AD1D2C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35E23BA9" w14:textId="77777777" w:rsidR="0065353F" w:rsidRDefault="0065353F">
      <w:pPr>
        <w:rPr>
          <w:color w:val="000000" w:themeColor="text1"/>
          <w:sz w:val="20"/>
          <w:szCs w:val="20"/>
          <w:shd w:val="clear" w:color="auto" w:fill="FFFFFF"/>
        </w:rPr>
      </w:pPr>
      <w:r>
        <w:rPr>
          <w:color w:val="000000" w:themeColor="text1"/>
          <w:sz w:val="20"/>
          <w:szCs w:val="20"/>
          <w:shd w:val="clear" w:color="auto" w:fill="FFFFFF"/>
        </w:rPr>
        <w:br w:type="page"/>
      </w:r>
    </w:p>
    <w:p w14:paraId="431783A8" w14:textId="77777777" w:rsidR="0065353F" w:rsidRPr="00D611B8" w:rsidRDefault="0065353F" w:rsidP="0065353F">
      <w:pPr>
        <w:pStyle w:val="BodyText"/>
        <w:ind w:left="120" w:right="537"/>
        <w:rPr>
          <w:color w:val="303030"/>
          <w:u w:val="single"/>
        </w:rPr>
      </w:pPr>
      <w:r w:rsidRPr="00D611B8">
        <w:rPr>
          <w:color w:val="303030"/>
          <w:u w:val="single"/>
        </w:rPr>
        <w:lastRenderedPageBreak/>
        <w:t>Appendix A: Naming Opportunities</w:t>
      </w:r>
    </w:p>
    <w:p w14:paraId="6442D7D8" w14:textId="18477A90" w:rsidR="0065353F" w:rsidRPr="00D611B8" w:rsidRDefault="0065353F" w:rsidP="0065353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93" w:lineRule="exact"/>
        <w:ind w:hanging="361"/>
        <w:rPr>
          <w:sz w:val="24"/>
        </w:rPr>
      </w:pPr>
      <w:r w:rsidRPr="00D611B8">
        <w:rPr>
          <w:color w:val="1F1F1F"/>
          <w:sz w:val="24"/>
        </w:rPr>
        <w:t>Executi</w:t>
      </w:r>
      <w:r w:rsidRPr="00D611B8">
        <w:rPr>
          <w:color w:val="424244"/>
          <w:sz w:val="24"/>
        </w:rPr>
        <w:t xml:space="preserve">ve </w:t>
      </w:r>
      <w:r w:rsidRPr="00D611B8">
        <w:rPr>
          <w:color w:val="303030"/>
          <w:sz w:val="24"/>
        </w:rPr>
        <w:t>and Scientific</w:t>
      </w:r>
      <w:r w:rsidRPr="00D611B8">
        <w:rPr>
          <w:color w:val="303030"/>
          <w:spacing w:val="-2"/>
          <w:sz w:val="24"/>
        </w:rPr>
        <w:t xml:space="preserve"> </w:t>
      </w:r>
      <w:r w:rsidRPr="00D611B8">
        <w:rPr>
          <w:color w:val="303030"/>
          <w:sz w:val="24"/>
        </w:rPr>
        <w:t>Positions or Publications (</w:t>
      </w:r>
      <w:r w:rsidR="0020168D">
        <w:rPr>
          <w:color w:val="303030"/>
          <w:sz w:val="24"/>
        </w:rPr>
        <w:t>For example,</w:t>
      </w:r>
      <w:r w:rsidRPr="00D611B8">
        <w:rPr>
          <w:color w:val="303030"/>
          <w:sz w:val="24"/>
        </w:rPr>
        <w:t xml:space="preserve"> </w:t>
      </w:r>
      <w:r w:rsidR="008B316C">
        <w:rPr>
          <w:color w:val="303030"/>
          <w:sz w:val="24"/>
        </w:rPr>
        <w:t>underwriting</w:t>
      </w:r>
      <w:r w:rsidRPr="00D611B8">
        <w:rPr>
          <w:color w:val="303030"/>
          <w:sz w:val="24"/>
        </w:rPr>
        <w:t xml:space="preserve"> a new </w:t>
      </w:r>
      <w:r w:rsidR="00D611B8" w:rsidRPr="00D611B8">
        <w:rPr>
          <w:color w:val="303030"/>
          <w:sz w:val="24"/>
        </w:rPr>
        <w:t xml:space="preserve">research </w:t>
      </w:r>
      <w:r w:rsidRPr="00D611B8">
        <w:rPr>
          <w:color w:val="303030"/>
          <w:sz w:val="24"/>
        </w:rPr>
        <w:t>project</w:t>
      </w:r>
      <w:r w:rsidR="00D611B8" w:rsidRPr="00D611B8">
        <w:rPr>
          <w:color w:val="303030"/>
          <w:sz w:val="24"/>
        </w:rPr>
        <w:t xml:space="preserve"> or publication</w:t>
      </w:r>
      <w:r w:rsidRPr="00D611B8">
        <w:rPr>
          <w:color w:val="303030"/>
          <w:sz w:val="24"/>
        </w:rPr>
        <w:t xml:space="preserve"> akin to the Summit County Homestead Map)</w:t>
      </w:r>
    </w:p>
    <w:p w14:paraId="735F6656" w14:textId="57493882" w:rsidR="0065353F" w:rsidRPr="00D611B8" w:rsidRDefault="0065353F" w:rsidP="0065353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 w:rsidRPr="00D611B8">
        <w:rPr>
          <w:color w:val="303030"/>
          <w:sz w:val="24"/>
        </w:rPr>
        <w:t>Special</w:t>
      </w:r>
      <w:r w:rsidRPr="00D611B8">
        <w:rPr>
          <w:color w:val="303030"/>
          <w:spacing w:val="-3"/>
          <w:sz w:val="24"/>
        </w:rPr>
        <w:t xml:space="preserve"> </w:t>
      </w:r>
      <w:r w:rsidRPr="00D611B8">
        <w:rPr>
          <w:color w:val="1F1F1F"/>
          <w:sz w:val="24"/>
        </w:rPr>
        <w:t>Programs</w:t>
      </w:r>
      <w:r w:rsidR="00D611B8" w:rsidRPr="00D611B8">
        <w:rPr>
          <w:color w:val="1F1F1F"/>
          <w:sz w:val="24"/>
        </w:rPr>
        <w:t xml:space="preserve"> and Activities (</w:t>
      </w:r>
      <w:r w:rsidR="0020168D">
        <w:rPr>
          <w:color w:val="1F1F1F"/>
          <w:sz w:val="24"/>
        </w:rPr>
        <w:t>For example</w:t>
      </w:r>
      <w:r w:rsidR="008B316C">
        <w:rPr>
          <w:color w:val="1F1F1F"/>
          <w:sz w:val="24"/>
        </w:rPr>
        <w:t xml:space="preserve">, </w:t>
      </w:r>
      <w:r w:rsidR="00D611B8" w:rsidRPr="00D611B8">
        <w:rPr>
          <w:color w:val="1F1F1F"/>
          <w:sz w:val="24"/>
        </w:rPr>
        <w:t>underwriting</w:t>
      </w:r>
      <w:r w:rsidR="0020168D">
        <w:rPr>
          <w:color w:val="1F1F1F"/>
          <w:sz w:val="24"/>
        </w:rPr>
        <w:t xml:space="preserve"> a</w:t>
      </w:r>
      <w:r w:rsidR="008B316C">
        <w:rPr>
          <w:color w:val="1F1F1F"/>
          <w:sz w:val="24"/>
        </w:rPr>
        <w:t xml:space="preserve"> new</w:t>
      </w:r>
      <w:r w:rsidR="0020168D">
        <w:rPr>
          <w:color w:val="1F1F1F"/>
          <w:sz w:val="24"/>
        </w:rPr>
        <w:t xml:space="preserve"> </w:t>
      </w:r>
      <w:r w:rsidR="00D611B8" w:rsidRPr="00D611B8">
        <w:rPr>
          <w:color w:val="1F1F1F"/>
          <w:sz w:val="24"/>
        </w:rPr>
        <w:t xml:space="preserve">Lecture Series, Historical Tours, </w:t>
      </w:r>
      <w:r w:rsidR="008B316C">
        <w:rPr>
          <w:color w:val="1F1F1F"/>
          <w:sz w:val="24"/>
        </w:rPr>
        <w:t>Member Recruitment Activities</w:t>
      </w:r>
      <w:r w:rsidR="00483776">
        <w:rPr>
          <w:color w:val="1F1F1F"/>
          <w:sz w:val="24"/>
        </w:rPr>
        <w:t xml:space="preserve">, Ongoing Inventorying and Cataloging of </w:t>
      </w:r>
      <w:r w:rsidR="0020168D">
        <w:rPr>
          <w:color w:val="1F1F1F"/>
          <w:sz w:val="24"/>
        </w:rPr>
        <w:t xml:space="preserve">SHS Collection </w:t>
      </w:r>
      <w:r w:rsidR="00483776">
        <w:rPr>
          <w:color w:val="1F1F1F"/>
          <w:sz w:val="24"/>
        </w:rPr>
        <w:t>Artifacts</w:t>
      </w:r>
      <w:r w:rsidR="008B316C">
        <w:rPr>
          <w:color w:val="1F1F1F"/>
          <w:sz w:val="24"/>
        </w:rPr>
        <w:t xml:space="preserve">) </w:t>
      </w:r>
    </w:p>
    <w:p w14:paraId="2DE5EE86" w14:textId="61D951BD" w:rsidR="0065353F" w:rsidRPr="00D611B8" w:rsidRDefault="0065353F" w:rsidP="0065353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 w:rsidRPr="00D611B8">
        <w:rPr>
          <w:color w:val="303030"/>
          <w:sz w:val="24"/>
        </w:rPr>
        <w:t>Exhibitions</w:t>
      </w:r>
      <w:r w:rsidR="008B316C">
        <w:rPr>
          <w:color w:val="303030"/>
          <w:sz w:val="24"/>
        </w:rPr>
        <w:t xml:space="preserve"> (</w:t>
      </w:r>
      <w:r w:rsidR="0020168D">
        <w:rPr>
          <w:color w:val="303030"/>
          <w:sz w:val="24"/>
        </w:rPr>
        <w:t>For example,</w:t>
      </w:r>
      <w:r w:rsidR="009C0762">
        <w:rPr>
          <w:color w:val="303030"/>
          <w:sz w:val="24"/>
        </w:rPr>
        <w:t xml:space="preserve"> u</w:t>
      </w:r>
      <w:r w:rsidR="008B316C">
        <w:rPr>
          <w:color w:val="303030"/>
          <w:sz w:val="24"/>
        </w:rPr>
        <w:t>nderwriting the development of new</w:t>
      </w:r>
      <w:r w:rsidR="009C0762">
        <w:rPr>
          <w:color w:val="303030"/>
          <w:sz w:val="24"/>
        </w:rPr>
        <w:t xml:space="preserve"> museum exhibitions or portable exhibitions like</w:t>
      </w:r>
      <w:r w:rsidR="008B316C">
        <w:rPr>
          <w:color w:val="303030"/>
          <w:sz w:val="24"/>
        </w:rPr>
        <w:t xml:space="preserve"> </w:t>
      </w:r>
      <w:r w:rsidR="009C0762">
        <w:rPr>
          <w:color w:val="303030"/>
          <w:sz w:val="24"/>
        </w:rPr>
        <w:t xml:space="preserve">the SHS </w:t>
      </w:r>
      <w:r w:rsidR="008B316C">
        <w:rPr>
          <w:color w:val="303030"/>
          <w:sz w:val="24"/>
        </w:rPr>
        <w:t>Museum on the Move programs)</w:t>
      </w:r>
    </w:p>
    <w:p w14:paraId="076388FD" w14:textId="5D47992E" w:rsidR="009C0762" w:rsidRPr="009C0762" w:rsidRDefault="0065353F" w:rsidP="0065353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3" w:line="235" w:lineRule="auto"/>
        <w:ind w:right="89"/>
        <w:rPr>
          <w:color w:val="030303"/>
        </w:rPr>
      </w:pPr>
      <w:r w:rsidRPr="009C0762">
        <w:rPr>
          <w:color w:val="1F1F1F"/>
          <w:sz w:val="24"/>
        </w:rPr>
        <w:t xml:space="preserve">Physical </w:t>
      </w:r>
      <w:r w:rsidRPr="009C0762">
        <w:rPr>
          <w:color w:val="303030"/>
          <w:sz w:val="24"/>
        </w:rPr>
        <w:t>spaces</w:t>
      </w:r>
      <w:r w:rsidR="008B316C" w:rsidRPr="009C0762">
        <w:rPr>
          <w:color w:val="303030"/>
          <w:sz w:val="24"/>
        </w:rPr>
        <w:t xml:space="preserve"> (</w:t>
      </w:r>
      <w:r w:rsidR="0020168D">
        <w:rPr>
          <w:color w:val="303030"/>
          <w:sz w:val="24"/>
        </w:rPr>
        <w:t>For example</w:t>
      </w:r>
      <w:r w:rsidR="008B316C" w:rsidRPr="009C0762">
        <w:rPr>
          <w:color w:val="303030"/>
          <w:sz w:val="24"/>
        </w:rPr>
        <w:t xml:space="preserve">, </w:t>
      </w:r>
      <w:r w:rsidR="009C0762">
        <w:rPr>
          <w:color w:val="303030"/>
          <w:sz w:val="24"/>
        </w:rPr>
        <w:t xml:space="preserve">building or </w:t>
      </w:r>
      <w:r w:rsidR="008B316C" w:rsidRPr="009C0762">
        <w:rPr>
          <w:color w:val="303030"/>
          <w:sz w:val="24"/>
        </w:rPr>
        <w:t>improving</w:t>
      </w:r>
      <w:r w:rsidR="009C0762">
        <w:rPr>
          <w:color w:val="303030"/>
          <w:sz w:val="24"/>
        </w:rPr>
        <w:t xml:space="preserve"> the Museum or</w:t>
      </w:r>
      <w:r w:rsidR="008B316C" w:rsidRPr="009C0762">
        <w:rPr>
          <w:color w:val="303030"/>
          <w:sz w:val="24"/>
        </w:rPr>
        <w:t xml:space="preserve"> p</w:t>
      </w:r>
      <w:r w:rsidRPr="009C0762">
        <w:rPr>
          <w:color w:val="1F1F1F"/>
        </w:rPr>
        <w:t xml:space="preserve">ermanent </w:t>
      </w:r>
      <w:r w:rsidRPr="009C0762">
        <w:rPr>
          <w:color w:val="303030"/>
        </w:rPr>
        <w:t>field site facilit</w:t>
      </w:r>
      <w:r w:rsidR="009C0762">
        <w:rPr>
          <w:color w:val="303030"/>
        </w:rPr>
        <w:t>ies</w:t>
      </w:r>
      <w:r w:rsidRPr="009C0762">
        <w:rPr>
          <w:color w:val="303030"/>
        </w:rPr>
        <w:t xml:space="preserve"> or building</w:t>
      </w:r>
      <w:r w:rsidR="009C0762">
        <w:rPr>
          <w:color w:val="303030"/>
        </w:rPr>
        <w:t>s</w:t>
      </w:r>
      <w:r w:rsidRPr="009C0762">
        <w:rPr>
          <w:color w:val="303030"/>
        </w:rPr>
        <w:t xml:space="preserve"> owned </w:t>
      </w:r>
      <w:r w:rsidRPr="009C0762">
        <w:rPr>
          <w:color w:val="1F1F1F"/>
        </w:rPr>
        <w:t>b</w:t>
      </w:r>
      <w:r w:rsidRPr="009C0762">
        <w:rPr>
          <w:color w:val="424244"/>
        </w:rPr>
        <w:t xml:space="preserve">y </w:t>
      </w:r>
      <w:r w:rsidRPr="009C0762">
        <w:rPr>
          <w:color w:val="303030"/>
        </w:rPr>
        <w:t>SHS</w:t>
      </w:r>
      <w:r w:rsidR="009C0762">
        <w:rPr>
          <w:color w:val="303030"/>
        </w:rPr>
        <w:t>)</w:t>
      </w:r>
    </w:p>
    <w:p w14:paraId="38A1CAEB" w14:textId="34B7AC3F" w:rsidR="0065353F" w:rsidRPr="009C0762" w:rsidRDefault="0065353F" w:rsidP="0065353F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3" w:line="235" w:lineRule="auto"/>
        <w:ind w:right="89"/>
        <w:rPr>
          <w:color w:val="030303"/>
        </w:rPr>
      </w:pPr>
      <w:r w:rsidRPr="009C0762">
        <w:rPr>
          <w:color w:val="030303"/>
        </w:rPr>
        <w:t>Equipment (</w:t>
      </w:r>
      <w:r w:rsidR="0020168D">
        <w:rPr>
          <w:color w:val="030303"/>
        </w:rPr>
        <w:t>For example</w:t>
      </w:r>
      <w:r w:rsidR="009C0762">
        <w:rPr>
          <w:color w:val="030303"/>
        </w:rPr>
        <w:t xml:space="preserve">, </w:t>
      </w:r>
      <w:r w:rsidR="0020168D">
        <w:rPr>
          <w:color w:val="030303"/>
        </w:rPr>
        <w:t xml:space="preserve">underwriting </w:t>
      </w:r>
      <w:r w:rsidRPr="009C0762">
        <w:rPr>
          <w:color w:val="030303"/>
        </w:rPr>
        <w:t>new audiovisual projection equipment, conference room furniture, auditorium seating</w:t>
      </w:r>
      <w:r w:rsidR="009C0762">
        <w:rPr>
          <w:color w:val="030303"/>
        </w:rPr>
        <w:t>, new</w:t>
      </w:r>
      <w:r w:rsidR="00D611B8" w:rsidRPr="009C0762">
        <w:rPr>
          <w:color w:val="030303"/>
        </w:rPr>
        <w:t xml:space="preserve"> digital scanning equipment</w:t>
      </w:r>
      <w:r w:rsidR="0020168D">
        <w:rPr>
          <w:color w:val="030303"/>
        </w:rPr>
        <w:t>, or new construction</w:t>
      </w:r>
      <w:r w:rsidRPr="009C0762">
        <w:rPr>
          <w:color w:val="030303"/>
        </w:rPr>
        <w:t>)</w:t>
      </w:r>
    </w:p>
    <w:p w14:paraId="31F27B61" w14:textId="1043CAB3" w:rsidR="0065353F" w:rsidRPr="00D611B8" w:rsidRDefault="0065353F" w:rsidP="0065353F">
      <w:pPr>
        <w:pStyle w:val="BodyText"/>
        <w:numPr>
          <w:ilvl w:val="0"/>
          <w:numId w:val="2"/>
        </w:numPr>
        <w:spacing w:before="3" w:line="235" w:lineRule="auto"/>
        <w:ind w:right="89"/>
        <w:rPr>
          <w:color w:val="030303"/>
        </w:rPr>
      </w:pPr>
      <w:r w:rsidRPr="00D611B8">
        <w:rPr>
          <w:color w:val="030303"/>
        </w:rPr>
        <w:t>Capital Fund Campaign Major Donors</w:t>
      </w:r>
      <w:r w:rsidR="0020168D">
        <w:rPr>
          <w:color w:val="030303"/>
        </w:rPr>
        <w:t xml:space="preserve"> will have naming opportunities based on the size of their gifts.</w:t>
      </w:r>
    </w:p>
    <w:p w14:paraId="3E740231" w14:textId="77777777" w:rsidR="0065353F" w:rsidRPr="00D611B8" w:rsidRDefault="0065353F" w:rsidP="0065353F">
      <w:pPr>
        <w:rPr>
          <w:color w:val="030303"/>
          <w:sz w:val="24"/>
          <w:szCs w:val="24"/>
        </w:rPr>
      </w:pPr>
    </w:p>
    <w:p w14:paraId="0384F65C" w14:textId="7AAA3CB6" w:rsidR="0065353F" w:rsidRDefault="0065353F" w:rsidP="0065353F">
      <w:pPr>
        <w:pStyle w:val="BodyText"/>
        <w:spacing w:before="1"/>
        <w:ind w:left="120"/>
        <w:rPr>
          <w:color w:val="424244"/>
        </w:rPr>
      </w:pPr>
      <w:r w:rsidRPr="00D611B8">
        <w:rPr>
          <w:color w:val="424244"/>
        </w:rPr>
        <w:t>Appendix A</w:t>
      </w:r>
      <w:r w:rsidR="0020168D">
        <w:rPr>
          <w:color w:val="424244"/>
        </w:rPr>
        <w:t xml:space="preserve"> additionally</w:t>
      </w:r>
      <w:r w:rsidRPr="00D611B8">
        <w:rPr>
          <w:color w:val="424244"/>
        </w:rPr>
        <w:t xml:space="preserve"> </w:t>
      </w:r>
      <w:r w:rsidR="009C0762">
        <w:rPr>
          <w:color w:val="424244"/>
        </w:rPr>
        <w:t xml:space="preserve">provides the following guidelines for </w:t>
      </w:r>
      <w:r w:rsidRPr="00D611B8">
        <w:rPr>
          <w:color w:val="424244"/>
        </w:rPr>
        <w:t>the size of donations which qualify the donor to name a specific activity, program, physical item</w:t>
      </w:r>
      <w:r w:rsidR="00483776">
        <w:rPr>
          <w:color w:val="424244"/>
        </w:rPr>
        <w:t>, et cetera.</w:t>
      </w:r>
    </w:p>
    <w:p w14:paraId="43ED780D" w14:textId="77777777" w:rsidR="00483776" w:rsidRDefault="00483776" w:rsidP="0065353F">
      <w:pPr>
        <w:pStyle w:val="BodyText"/>
        <w:spacing w:before="1"/>
        <w:ind w:left="120"/>
        <w:rPr>
          <w:color w:val="424244"/>
        </w:rPr>
      </w:pPr>
    </w:p>
    <w:p w14:paraId="160FEAE4" w14:textId="3A8C7D8B" w:rsidR="00483776" w:rsidRPr="00483776" w:rsidRDefault="00483776" w:rsidP="0065353F">
      <w:pPr>
        <w:pStyle w:val="BodyText"/>
        <w:spacing w:before="1"/>
        <w:ind w:left="120"/>
        <w:rPr>
          <w:color w:val="424244"/>
        </w:rPr>
      </w:pPr>
      <w:r w:rsidRPr="00483776">
        <w:rPr>
          <w:color w:val="424244"/>
          <w:u w:val="single"/>
        </w:rPr>
        <w:t>Gift Amount</w:t>
      </w:r>
      <w:r>
        <w:rPr>
          <w:color w:val="424244"/>
        </w:rPr>
        <w:tab/>
      </w:r>
      <w:r>
        <w:rPr>
          <w:color w:val="424244"/>
        </w:rPr>
        <w:tab/>
        <w:t xml:space="preserve">    </w:t>
      </w:r>
      <w:r w:rsidRPr="00483776">
        <w:rPr>
          <w:color w:val="424244"/>
          <w:u w:val="single"/>
        </w:rPr>
        <w:t>Naming Opportunities</w:t>
      </w:r>
    </w:p>
    <w:p w14:paraId="4E7FD4E2" w14:textId="43EED32C" w:rsidR="00483776" w:rsidRDefault="00483776" w:rsidP="0065353F">
      <w:pPr>
        <w:pStyle w:val="BodyText"/>
        <w:spacing w:before="1"/>
        <w:ind w:left="120"/>
        <w:rPr>
          <w:color w:val="424244"/>
        </w:rPr>
      </w:pPr>
      <w:r>
        <w:rPr>
          <w:color w:val="424244"/>
        </w:rPr>
        <w:t>$</w:t>
      </w:r>
      <w:r w:rsidR="006E4ACE">
        <w:rPr>
          <w:color w:val="424244"/>
        </w:rPr>
        <w:t>10</w:t>
      </w:r>
      <w:r>
        <w:rPr>
          <w:color w:val="424244"/>
        </w:rPr>
        <w:t>,000-$50,000</w:t>
      </w:r>
      <w:r>
        <w:rPr>
          <w:color w:val="424244"/>
        </w:rPr>
        <w:tab/>
        <w:t xml:space="preserve">    Publications, Programs and Activities, Exhibitions, Equipment</w:t>
      </w:r>
      <w:r w:rsidR="006E4ACE">
        <w:rPr>
          <w:color w:val="424244"/>
        </w:rPr>
        <w:t>,</w:t>
      </w:r>
    </w:p>
    <w:p w14:paraId="673C401E" w14:textId="433D237B" w:rsidR="006E4ACE" w:rsidRDefault="006E4ACE" w:rsidP="0065353F">
      <w:pPr>
        <w:pStyle w:val="BodyText"/>
        <w:spacing w:before="1"/>
        <w:ind w:left="120"/>
        <w:rPr>
          <w:color w:val="424244"/>
        </w:rPr>
      </w:pPr>
      <w:r>
        <w:rPr>
          <w:color w:val="424244"/>
        </w:rPr>
        <w:tab/>
      </w:r>
      <w:r>
        <w:rPr>
          <w:color w:val="424244"/>
        </w:rPr>
        <w:tab/>
      </w:r>
      <w:r>
        <w:rPr>
          <w:color w:val="424244"/>
        </w:rPr>
        <w:tab/>
      </w:r>
      <w:r>
        <w:rPr>
          <w:color w:val="424244"/>
        </w:rPr>
        <w:tab/>
        <w:t>Historic Park Bench</w:t>
      </w:r>
    </w:p>
    <w:p w14:paraId="4D184367" w14:textId="77777777" w:rsidR="00483776" w:rsidRDefault="00483776" w:rsidP="0065353F">
      <w:pPr>
        <w:pStyle w:val="BodyText"/>
        <w:spacing w:before="1"/>
        <w:ind w:left="120"/>
        <w:rPr>
          <w:color w:val="424244"/>
        </w:rPr>
      </w:pPr>
    </w:p>
    <w:p w14:paraId="16B6AA24" w14:textId="0E70C6D9" w:rsidR="00483776" w:rsidRDefault="00483776" w:rsidP="0065353F">
      <w:pPr>
        <w:pStyle w:val="BodyText"/>
        <w:spacing w:before="1"/>
        <w:ind w:left="120"/>
        <w:rPr>
          <w:color w:val="424244"/>
        </w:rPr>
      </w:pPr>
      <w:r>
        <w:rPr>
          <w:color w:val="424244"/>
        </w:rPr>
        <w:t>$50,000-$100,000     All the above, plus Major Building Improvements, New Gazebo</w:t>
      </w:r>
    </w:p>
    <w:p w14:paraId="656EEEE0" w14:textId="77777777" w:rsidR="00483776" w:rsidRDefault="00483776" w:rsidP="0065353F">
      <w:pPr>
        <w:pStyle w:val="BodyText"/>
        <w:spacing w:before="1"/>
        <w:ind w:left="120"/>
        <w:rPr>
          <w:color w:val="424244"/>
        </w:rPr>
      </w:pPr>
    </w:p>
    <w:p w14:paraId="12DA3DAE" w14:textId="6FE81E88" w:rsidR="00B41815" w:rsidRDefault="00483776" w:rsidP="0065353F">
      <w:pPr>
        <w:pStyle w:val="BodyText"/>
        <w:spacing w:before="1"/>
        <w:ind w:left="120"/>
        <w:rPr>
          <w:color w:val="424244"/>
        </w:rPr>
      </w:pPr>
      <w:r>
        <w:rPr>
          <w:color w:val="424244"/>
        </w:rPr>
        <w:t xml:space="preserve">&gt;$250,000                 Naming of New Construction </w:t>
      </w:r>
      <w:r w:rsidR="00B41815">
        <w:rPr>
          <w:color w:val="424244"/>
        </w:rPr>
        <w:t>of B</w:t>
      </w:r>
      <w:r>
        <w:rPr>
          <w:color w:val="424244"/>
        </w:rPr>
        <w:t xml:space="preserve">uildings or </w:t>
      </w:r>
      <w:r w:rsidR="00B41815">
        <w:rPr>
          <w:color w:val="424244"/>
        </w:rPr>
        <w:t>Ar</w:t>
      </w:r>
      <w:r>
        <w:rPr>
          <w:color w:val="424244"/>
        </w:rPr>
        <w:t>eas</w:t>
      </w:r>
      <w:r w:rsidR="00B41815">
        <w:rPr>
          <w:color w:val="424244"/>
        </w:rPr>
        <w:t xml:space="preserve"> within </w:t>
      </w:r>
    </w:p>
    <w:p w14:paraId="7A70DA1B" w14:textId="158360CE" w:rsidR="00483776" w:rsidRPr="00D611B8" w:rsidRDefault="00B41815" w:rsidP="00B41815">
      <w:pPr>
        <w:pStyle w:val="BodyText"/>
        <w:spacing w:before="1"/>
        <w:ind w:left="2280" w:firstLine="600"/>
        <w:rPr>
          <w:color w:val="424244"/>
        </w:rPr>
      </w:pPr>
      <w:r>
        <w:rPr>
          <w:color w:val="424244"/>
        </w:rPr>
        <w:t>Buildings</w:t>
      </w:r>
      <w:r w:rsidR="00483776">
        <w:rPr>
          <w:color w:val="424244"/>
        </w:rPr>
        <w:t xml:space="preserve"> (such</w:t>
      </w:r>
      <w:r>
        <w:rPr>
          <w:color w:val="424244"/>
        </w:rPr>
        <w:t xml:space="preserve"> as, a C</w:t>
      </w:r>
      <w:r w:rsidR="00483776">
        <w:rPr>
          <w:color w:val="424244"/>
        </w:rPr>
        <w:t>onference</w:t>
      </w:r>
      <w:r>
        <w:rPr>
          <w:color w:val="424244"/>
        </w:rPr>
        <w:t>/Presentation</w:t>
      </w:r>
      <w:r w:rsidR="00483776">
        <w:rPr>
          <w:color w:val="424244"/>
        </w:rPr>
        <w:t xml:space="preserve"> </w:t>
      </w:r>
      <w:r>
        <w:rPr>
          <w:color w:val="424244"/>
        </w:rPr>
        <w:t>R</w:t>
      </w:r>
      <w:r w:rsidR="00483776">
        <w:rPr>
          <w:color w:val="424244"/>
        </w:rPr>
        <w:t>oom</w:t>
      </w:r>
      <w:r>
        <w:rPr>
          <w:color w:val="424244"/>
        </w:rPr>
        <w:t>)</w:t>
      </w:r>
      <w:r w:rsidR="00483776">
        <w:rPr>
          <w:color w:val="424244"/>
        </w:rPr>
        <w:t xml:space="preserve"> </w:t>
      </w:r>
    </w:p>
    <w:p w14:paraId="22907E42" w14:textId="77777777" w:rsidR="0065353F" w:rsidRPr="00D611B8" w:rsidRDefault="0065353F" w:rsidP="0065353F">
      <w:pPr>
        <w:pStyle w:val="BodyText"/>
        <w:spacing w:before="1"/>
        <w:ind w:left="120"/>
        <w:rPr>
          <w:color w:val="424244"/>
        </w:rPr>
      </w:pPr>
    </w:p>
    <w:p w14:paraId="57DACB01" w14:textId="14E9A6B4" w:rsidR="009C0762" w:rsidRPr="00D611B8" w:rsidRDefault="0065353F" w:rsidP="009C0762">
      <w:pPr>
        <w:pStyle w:val="BodyText"/>
        <w:spacing w:before="1"/>
        <w:rPr>
          <w:color w:val="303030"/>
        </w:rPr>
      </w:pPr>
      <w:r w:rsidRPr="00D611B8">
        <w:rPr>
          <w:color w:val="424244"/>
        </w:rPr>
        <w:t xml:space="preserve">  </w:t>
      </w:r>
    </w:p>
    <w:p w14:paraId="54FFF95B" w14:textId="47B49278" w:rsidR="0065353F" w:rsidRPr="009C0762" w:rsidRDefault="0065353F" w:rsidP="009C0762">
      <w:pPr>
        <w:tabs>
          <w:tab w:val="left" w:pos="840"/>
          <w:tab w:val="left" w:pos="841"/>
        </w:tabs>
        <w:spacing w:before="1" w:line="293" w:lineRule="exact"/>
        <w:rPr>
          <w:color w:val="303030"/>
          <w:sz w:val="24"/>
        </w:rPr>
      </w:pPr>
    </w:p>
    <w:p w14:paraId="0681E8C2" w14:textId="77777777" w:rsidR="0065353F" w:rsidRDefault="0065353F">
      <w:pPr>
        <w:rPr>
          <w:color w:val="303030"/>
          <w:sz w:val="24"/>
        </w:rPr>
      </w:pPr>
      <w:r>
        <w:rPr>
          <w:color w:val="303030"/>
          <w:sz w:val="24"/>
        </w:rPr>
        <w:br w:type="page"/>
      </w:r>
    </w:p>
    <w:p w14:paraId="60146117" w14:textId="77777777" w:rsidR="0065353F" w:rsidRPr="000F20D2" w:rsidRDefault="0065353F" w:rsidP="0065353F">
      <w:pPr>
        <w:pStyle w:val="BodyText"/>
        <w:spacing w:before="1"/>
        <w:ind w:left="120"/>
        <w:rPr>
          <w:b/>
          <w:bCs/>
          <w:u w:val="single"/>
        </w:rPr>
      </w:pPr>
      <w:r w:rsidRPr="000F20D2">
        <w:rPr>
          <w:b/>
          <w:bCs/>
          <w:u w:val="single"/>
        </w:rPr>
        <w:lastRenderedPageBreak/>
        <w:t>Appendix B:  Naming Request Form</w:t>
      </w:r>
    </w:p>
    <w:p w14:paraId="10633262" w14:textId="77777777" w:rsidR="0065353F" w:rsidRDefault="0065353F" w:rsidP="00450D24">
      <w:pPr>
        <w:pStyle w:val="BodyText"/>
        <w:spacing w:after="240"/>
        <w:ind w:left="100" w:right="195"/>
        <w:contextualSpacing/>
      </w:pPr>
    </w:p>
    <w:p w14:paraId="24115054" w14:textId="000659F8" w:rsidR="0065353F" w:rsidRPr="0065353F" w:rsidRDefault="0065353F" w:rsidP="00450D24">
      <w:pPr>
        <w:pStyle w:val="BodyText"/>
        <w:spacing w:after="240"/>
        <w:ind w:left="100" w:right="195"/>
        <w:contextualSpacing/>
      </w:pPr>
      <w:r>
        <w:rPr>
          <w:u w:val="single"/>
        </w:rPr>
        <w:t>Date:</w:t>
      </w:r>
      <w:r>
        <w:t xml:space="preserve">   ___________________________________________________________</w:t>
      </w:r>
    </w:p>
    <w:p w14:paraId="7F8C83AC" w14:textId="111EE1EB" w:rsidR="0065353F" w:rsidRDefault="0065353F" w:rsidP="00450D24">
      <w:pPr>
        <w:pStyle w:val="BodyText"/>
        <w:spacing w:after="240"/>
        <w:ind w:left="100" w:right="195"/>
        <w:contextualSpacing/>
        <w:rPr>
          <w:u w:val="single"/>
        </w:rPr>
      </w:pPr>
    </w:p>
    <w:p w14:paraId="6FB16535" w14:textId="63BEE949" w:rsidR="0065353F" w:rsidRPr="0065353F" w:rsidRDefault="0065353F" w:rsidP="00450D24">
      <w:pPr>
        <w:pStyle w:val="BodyText"/>
        <w:spacing w:after="240"/>
        <w:ind w:left="100" w:right="195"/>
        <w:contextualSpacing/>
      </w:pPr>
      <w:r>
        <w:rPr>
          <w:u w:val="single"/>
        </w:rPr>
        <w:t>Donor’s Name:</w:t>
      </w:r>
      <w:r>
        <w:t xml:space="preserve">  ____________________________________________________</w:t>
      </w:r>
    </w:p>
    <w:p w14:paraId="00FA74E7" w14:textId="77777777" w:rsidR="0065353F" w:rsidRDefault="0065353F" w:rsidP="00450D24">
      <w:pPr>
        <w:pStyle w:val="BodyText"/>
        <w:spacing w:after="240"/>
        <w:ind w:left="100" w:right="195"/>
        <w:contextualSpacing/>
        <w:rPr>
          <w:u w:val="single"/>
        </w:rPr>
      </w:pPr>
    </w:p>
    <w:p w14:paraId="43085341" w14:textId="519E1D09" w:rsidR="0065353F" w:rsidRPr="0065353F" w:rsidRDefault="0065353F" w:rsidP="0065353F">
      <w:pPr>
        <w:pStyle w:val="BodyText"/>
        <w:spacing w:after="240"/>
        <w:ind w:left="100" w:right="195"/>
        <w:contextualSpacing/>
      </w:pPr>
      <w:r>
        <w:rPr>
          <w:u w:val="single"/>
        </w:rPr>
        <w:t>Dollar Amount of Donation:</w:t>
      </w:r>
      <w:r>
        <w:t xml:space="preserve">  ___________________________________________</w:t>
      </w:r>
    </w:p>
    <w:p w14:paraId="20D3696F" w14:textId="77777777" w:rsidR="0065353F" w:rsidRDefault="0065353F" w:rsidP="00450D24">
      <w:pPr>
        <w:pStyle w:val="BodyText"/>
        <w:spacing w:after="240"/>
        <w:ind w:left="100" w:right="195"/>
        <w:contextualSpacing/>
        <w:rPr>
          <w:u w:val="single"/>
        </w:rPr>
      </w:pPr>
    </w:p>
    <w:p w14:paraId="02F38521" w14:textId="556490E7" w:rsidR="0065353F" w:rsidRDefault="0065353F" w:rsidP="00450D24">
      <w:pPr>
        <w:pStyle w:val="BodyText"/>
        <w:spacing w:after="240"/>
        <w:ind w:left="100" w:right="195"/>
        <w:contextualSpacing/>
      </w:pPr>
      <w:r>
        <w:rPr>
          <w:u w:val="single"/>
        </w:rPr>
        <w:t>Name(s) to be Associated with the Donor’s Gift:</w:t>
      </w:r>
      <w:r>
        <w:t xml:space="preserve">  ___________________________</w:t>
      </w:r>
    </w:p>
    <w:p w14:paraId="101F45B8" w14:textId="77777777" w:rsidR="0065353F" w:rsidRDefault="0065353F" w:rsidP="00450D24">
      <w:pPr>
        <w:pStyle w:val="BodyText"/>
        <w:spacing w:after="240"/>
        <w:ind w:left="100" w:right="195"/>
        <w:contextualSpacing/>
      </w:pPr>
    </w:p>
    <w:p w14:paraId="4199745D" w14:textId="1BFE65B3" w:rsidR="0065353F" w:rsidRDefault="0065353F" w:rsidP="00450D24">
      <w:pPr>
        <w:pStyle w:val="BodyText"/>
        <w:spacing w:after="240"/>
        <w:ind w:left="100" w:right="195"/>
        <w:contextualSpacing/>
      </w:pPr>
      <w:r>
        <w:t>__________________________________________________________________</w:t>
      </w:r>
    </w:p>
    <w:p w14:paraId="3CAD6566" w14:textId="77777777" w:rsidR="0065353F" w:rsidRDefault="0065353F" w:rsidP="000F20D2">
      <w:pPr>
        <w:pStyle w:val="BodyText"/>
        <w:spacing w:after="240"/>
        <w:ind w:left="101" w:right="202"/>
        <w:contextualSpacing/>
      </w:pPr>
    </w:p>
    <w:p w14:paraId="30994838" w14:textId="0A08E91B" w:rsidR="000F20D2" w:rsidRDefault="000F20D2" w:rsidP="000F20D2">
      <w:pPr>
        <w:tabs>
          <w:tab w:val="left" w:pos="840"/>
          <w:tab w:val="left" w:pos="841"/>
        </w:tabs>
        <w:spacing w:before="1" w:line="293" w:lineRule="exact"/>
        <w:rPr>
          <w:color w:val="1F1F1F"/>
          <w:sz w:val="24"/>
          <w:szCs w:val="24"/>
        </w:rPr>
      </w:pPr>
      <w:r w:rsidRPr="000F20D2">
        <w:rPr>
          <w:sz w:val="24"/>
          <w:szCs w:val="24"/>
          <w:u w:val="single"/>
        </w:rPr>
        <w:t>Name of Project,</w:t>
      </w:r>
      <w:r w:rsidRPr="000F20D2">
        <w:rPr>
          <w:color w:val="1F1F1F"/>
          <w:sz w:val="24"/>
          <w:szCs w:val="24"/>
          <w:u w:val="single"/>
        </w:rPr>
        <w:t xml:space="preserve"> Publication, Program, Exhibition, Physical Space, Equipment, or Capital</w:t>
      </w:r>
      <w:r w:rsidR="0020168D">
        <w:rPr>
          <w:color w:val="1F1F1F"/>
          <w:sz w:val="24"/>
          <w:szCs w:val="24"/>
          <w:u w:val="single"/>
        </w:rPr>
        <w:t xml:space="preserve"> </w:t>
      </w:r>
      <w:r w:rsidRPr="000F20D2">
        <w:rPr>
          <w:color w:val="1F1F1F"/>
          <w:sz w:val="24"/>
          <w:szCs w:val="24"/>
          <w:u w:val="single"/>
        </w:rPr>
        <w:t>Campaign</w:t>
      </w:r>
      <w:r w:rsidR="0020168D">
        <w:rPr>
          <w:color w:val="1F1F1F"/>
          <w:sz w:val="24"/>
          <w:szCs w:val="24"/>
          <w:u w:val="single"/>
        </w:rPr>
        <w:t xml:space="preserve"> or Endowment Fund</w:t>
      </w:r>
      <w:r w:rsidRPr="000F20D2">
        <w:rPr>
          <w:color w:val="1F1F1F"/>
          <w:sz w:val="24"/>
          <w:szCs w:val="24"/>
          <w:u w:val="single"/>
        </w:rPr>
        <w:t xml:space="preserve"> with which the Name(s) will be associated</w:t>
      </w:r>
      <w:r>
        <w:rPr>
          <w:color w:val="1F1F1F"/>
          <w:sz w:val="24"/>
          <w:szCs w:val="24"/>
        </w:rPr>
        <w:t>:</w:t>
      </w:r>
    </w:p>
    <w:p w14:paraId="37D8DE36" w14:textId="77777777" w:rsidR="0020168D" w:rsidRDefault="0020168D" w:rsidP="000F20D2">
      <w:pPr>
        <w:tabs>
          <w:tab w:val="left" w:pos="840"/>
          <w:tab w:val="left" w:pos="841"/>
        </w:tabs>
        <w:spacing w:before="1" w:line="293" w:lineRule="exact"/>
        <w:rPr>
          <w:color w:val="1F1F1F"/>
          <w:sz w:val="24"/>
          <w:szCs w:val="24"/>
        </w:rPr>
      </w:pPr>
    </w:p>
    <w:p w14:paraId="4EAD5824" w14:textId="4ECEEFD9" w:rsidR="000F20D2" w:rsidRDefault="000F20D2" w:rsidP="000F20D2">
      <w:pPr>
        <w:tabs>
          <w:tab w:val="left" w:pos="840"/>
          <w:tab w:val="left" w:pos="841"/>
        </w:tabs>
        <w:spacing w:before="1" w:line="293" w:lineRule="exact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>________________________________________________________________</w:t>
      </w:r>
      <w:r w:rsidR="006C221F">
        <w:rPr>
          <w:color w:val="1F1F1F"/>
          <w:sz w:val="24"/>
          <w:szCs w:val="24"/>
        </w:rPr>
        <w:t>__</w:t>
      </w:r>
    </w:p>
    <w:p w14:paraId="44E14E8E" w14:textId="77777777" w:rsidR="00E71695" w:rsidRPr="000F20D2" w:rsidRDefault="00E71695" w:rsidP="000F20D2">
      <w:pPr>
        <w:tabs>
          <w:tab w:val="left" w:pos="840"/>
          <w:tab w:val="left" w:pos="841"/>
        </w:tabs>
        <w:spacing w:before="1" w:line="293" w:lineRule="exact"/>
        <w:rPr>
          <w:sz w:val="24"/>
          <w:szCs w:val="24"/>
        </w:rPr>
      </w:pPr>
    </w:p>
    <w:p w14:paraId="154122FE" w14:textId="77777777" w:rsidR="0065353F" w:rsidRDefault="0065353F" w:rsidP="00E71695">
      <w:pPr>
        <w:pStyle w:val="BodyText"/>
        <w:spacing w:after="240"/>
        <w:ind w:right="195"/>
        <w:contextualSpacing/>
      </w:pPr>
    </w:p>
    <w:p w14:paraId="390CBD9F" w14:textId="21F00C0B" w:rsidR="00E71695" w:rsidRPr="00E71695" w:rsidRDefault="00E71695" w:rsidP="00E71695">
      <w:pPr>
        <w:pStyle w:val="BodyText"/>
        <w:spacing w:after="240"/>
        <w:ind w:right="195"/>
        <w:contextualSpacing/>
        <w:rPr>
          <w:u w:val="single"/>
        </w:rPr>
      </w:pPr>
      <w:r>
        <w:rPr>
          <w:u w:val="single"/>
        </w:rPr>
        <w:t>Does Donor Want Public Recognition of Gift and Gift Amount?</w:t>
      </w:r>
      <w:r>
        <w:t xml:space="preserve">  </w:t>
      </w:r>
      <w:r w:rsidRPr="00E71695">
        <w:rPr>
          <w:u w:val="single"/>
        </w:rPr>
        <w:t xml:space="preserve">CIRCLE </w:t>
      </w:r>
      <w:r>
        <w:rPr>
          <w:u w:val="single"/>
        </w:rPr>
        <w:t>Yes or No</w:t>
      </w:r>
    </w:p>
    <w:p w14:paraId="1E0A4AFE" w14:textId="77777777" w:rsidR="00E71695" w:rsidRPr="000F20D2" w:rsidRDefault="00E71695" w:rsidP="00E71695">
      <w:pPr>
        <w:pStyle w:val="BodyText"/>
        <w:spacing w:after="240"/>
        <w:ind w:right="195"/>
        <w:contextualSpacing/>
      </w:pPr>
    </w:p>
    <w:p w14:paraId="4E83B659" w14:textId="7C851AD0" w:rsidR="0065353F" w:rsidRDefault="006C221F" w:rsidP="006C221F">
      <w:pPr>
        <w:pStyle w:val="BodyText"/>
        <w:spacing w:after="240"/>
        <w:ind w:right="195"/>
        <w:contextualSpacing/>
      </w:pPr>
      <w:r>
        <w:rPr>
          <w:u w:val="single"/>
        </w:rPr>
        <w:t xml:space="preserve">Date </w:t>
      </w:r>
      <w:r w:rsidR="0020168D">
        <w:rPr>
          <w:u w:val="single"/>
        </w:rPr>
        <w:t xml:space="preserve">the Director Reviews the Naming </w:t>
      </w:r>
      <w:r>
        <w:rPr>
          <w:u w:val="single"/>
        </w:rPr>
        <w:t>Request</w:t>
      </w:r>
      <w:r w:rsidR="0020168D">
        <w:rPr>
          <w:u w:val="single"/>
        </w:rPr>
        <w:t xml:space="preserve"> the</w:t>
      </w:r>
      <w:r>
        <w:rPr>
          <w:u w:val="single"/>
        </w:rPr>
        <w:t xml:space="preserve"> Donor:</w:t>
      </w:r>
      <w:r>
        <w:t xml:space="preserve">  ___________________</w:t>
      </w:r>
      <w:r w:rsidR="0020168D">
        <w:t>_</w:t>
      </w:r>
    </w:p>
    <w:p w14:paraId="537AAAE3" w14:textId="77777777" w:rsidR="006C221F" w:rsidRPr="006C221F" w:rsidRDefault="006C221F" w:rsidP="006C221F">
      <w:pPr>
        <w:pStyle w:val="BodyText"/>
        <w:spacing w:after="240"/>
        <w:ind w:right="195"/>
        <w:contextualSpacing/>
        <w:rPr>
          <w:u w:val="single"/>
        </w:rPr>
      </w:pPr>
    </w:p>
    <w:p w14:paraId="55EFA8FF" w14:textId="25A326B6" w:rsidR="006C221F" w:rsidRDefault="006C221F" w:rsidP="006C221F">
      <w:pPr>
        <w:pStyle w:val="BodyText"/>
        <w:spacing w:after="240"/>
        <w:ind w:right="195"/>
        <w:contextualSpacing/>
      </w:pPr>
      <w:r>
        <w:rPr>
          <w:u w:val="single"/>
        </w:rPr>
        <w:t>Date Request Reviewed by Board or Executive Committee:</w:t>
      </w:r>
      <w:r>
        <w:t xml:space="preserve">  ____________________</w:t>
      </w:r>
    </w:p>
    <w:p w14:paraId="46D369B2" w14:textId="77777777" w:rsidR="006C221F" w:rsidRDefault="006C221F" w:rsidP="006C221F">
      <w:pPr>
        <w:pStyle w:val="BodyText"/>
        <w:spacing w:after="240"/>
        <w:ind w:right="195"/>
        <w:contextualSpacing/>
      </w:pPr>
    </w:p>
    <w:p w14:paraId="5BDCDCD0" w14:textId="6D4334CF" w:rsidR="006C221F" w:rsidRPr="00E71695" w:rsidRDefault="006C221F" w:rsidP="006C221F">
      <w:pPr>
        <w:pStyle w:val="BodyText"/>
        <w:spacing w:after="240"/>
        <w:ind w:right="195"/>
        <w:contextualSpacing/>
      </w:pPr>
      <w:r w:rsidRPr="00E71695">
        <w:rPr>
          <w:u w:val="single"/>
        </w:rPr>
        <w:t>Date Board Decision Communicated to Donor:</w:t>
      </w:r>
      <w:r w:rsidR="00E71695">
        <w:t xml:space="preserve">  ______________________________</w:t>
      </w:r>
    </w:p>
    <w:p w14:paraId="4F54E3D1" w14:textId="77777777" w:rsidR="0065353F" w:rsidRPr="0065353F" w:rsidRDefault="0065353F">
      <w:pPr>
        <w:pStyle w:val="BodyText"/>
        <w:spacing w:after="240"/>
        <w:ind w:left="100" w:right="195"/>
        <w:contextualSpacing/>
        <w:rPr>
          <w:u w:val="single"/>
        </w:rPr>
      </w:pPr>
    </w:p>
    <w:sectPr w:rsidR="0065353F" w:rsidRPr="0065353F" w:rsidSect="00213A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197F" w14:textId="77777777" w:rsidR="00095416" w:rsidRDefault="00095416" w:rsidP="00450D24">
      <w:r>
        <w:separator/>
      </w:r>
    </w:p>
  </w:endnote>
  <w:endnote w:type="continuationSeparator" w:id="0">
    <w:p w14:paraId="337DF52E" w14:textId="77777777" w:rsidR="00095416" w:rsidRDefault="00095416" w:rsidP="0045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46EC" w14:textId="77777777" w:rsidR="00BF60E9" w:rsidRDefault="00BF6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82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118A7E" w14:textId="3E3C9BA6" w:rsidR="00BF60E9" w:rsidRDefault="00BF6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4C13C" w14:textId="77777777" w:rsidR="00450D24" w:rsidRDefault="00450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C8F1" w14:textId="77777777" w:rsidR="00BF60E9" w:rsidRDefault="00BF6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3924" w14:textId="77777777" w:rsidR="00095416" w:rsidRDefault="00095416" w:rsidP="00450D24">
      <w:r>
        <w:separator/>
      </w:r>
    </w:p>
  </w:footnote>
  <w:footnote w:type="continuationSeparator" w:id="0">
    <w:p w14:paraId="40383602" w14:textId="77777777" w:rsidR="00095416" w:rsidRDefault="00095416" w:rsidP="0045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039F" w14:textId="77777777" w:rsidR="00BF60E9" w:rsidRDefault="00BF60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A881" w14:textId="77777777" w:rsidR="00BF60E9" w:rsidRDefault="00BF60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A2A5" w14:textId="77777777" w:rsidR="00BF60E9" w:rsidRDefault="00BF6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23B74"/>
    <w:multiLevelType w:val="hybridMultilevel"/>
    <w:tmpl w:val="FC3EA320"/>
    <w:lvl w:ilvl="0" w:tplc="8806F7C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304952A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en-US"/>
      </w:rPr>
    </w:lvl>
    <w:lvl w:ilvl="2" w:tplc="E5C41D2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en-US"/>
      </w:rPr>
    </w:lvl>
    <w:lvl w:ilvl="3" w:tplc="39085DCA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en-US"/>
      </w:rPr>
    </w:lvl>
    <w:lvl w:ilvl="4" w:tplc="6A92011C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en-US"/>
      </w:rPr>
    </w:lvl>
    <w:lvl w:ilvl="5" w:tplc="02688B04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en-US"/>
      </w:rPr>
    </w:lvl>
    <w:lvl w:ilvl="6" w:tplc="A1B640CE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en-US"/>
      </w:rPr>
    </w:lvl>
    <w:lvl w:ilvl="7" w:tplc="A0323DBA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en-US"/>
      </w:rPr>
    </w:lvl>
    <w:lvl w:ilvl="8" w:tplc="93408104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320752D"/>
    <w:multiLevelType w:val="hybridMultilevel"/>
    <w:tmpl w:val="091841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856264210">
    <w:abstractNumId w:val="0"/>
  </w:num>
  <w:num w:numId="2" w16cid:durableId="95861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A0"/>
    <w:rsid w:val="00094801"/>
    <w:rsid w:val="00095416"/>
    <w:rsid w:val="000C6A7A"/>
    <w:rsid w:val="000F20D2"/>
    <w:rsid w:val="00184149"/>
    <w:rsid w:val="00187AFE"/>
    <w:rsid w:val="0019389F"/>
    <w:rsid w:val="001D071D"/>
    <w:rsid w:val="0020168D"/>
    <w:rsid w:val="00213A25"/>
    <w:rsid w:val="002870B3"/>
    <w:rsid w:val="002B5178"/>
    <w:rsid w:val="002B5F9A"/>
    <w:rsid w:val="002E181E"/>
    <w:rsid w:val="002E44EF"/>
    <w:rsid w:val="003B48C6"/>
    <w:rsid w:val="003C61D3"/>
    <w:rsid w:val="00450D24"/>
    <w:rsid w:val="004552DA"/>
    <w:rsid w:val="0046426A"/>
    <w:rsid w:val="00483776"/>
    <w:rsid w:val="004B15E1"/>
    <w:rsid w:val="004B7458"/>
    <w:rsid w:val="004C18F0"/>
    <w:rsid w:val="004D0914"/>
    <w:rsid w:val="004E5463"/>
    <w:rsid w:val="00514F80"/>
    <w:rsid w:val="00532824"/>
    <w:rsid w:val="00545D35"/>
    <w:rsid w:val="00585237"/>
    <w:rsid w:val="005F3EFE"/>
    <w:rsid w:val="006055F8"/>
    <w:rsid w:val="00630C36"/>
    <w:rsid w:val="0065353F"/>
    <w:rsid w:val="00656B47"/>
    <w:rsid w:val="006902F7"/>
    <w:rsid w:val="006C221F"/>
    <w:rsid w:val="006E4ACE"/>
    <w:rsid w:val="00803345"/>
    <w:rsid w:val="00834FDC"/>
    <w:rsid w:val="00875215"/>
    <w:rsid w:val="008B316C"/>
    <w:rsid w:val="009118F7"/>
    <w:rsid w:val="00923864"/>
    <w:rsid w:val="0098257C"/>
    <w:rsid w:val="009A0AD5"/>
    <w:rsid w:val="009A16A0"/>
    <w:rsid w:val="009C0762"/>
    <w:rsid w:val="00A50378"/>
    <w:rsid w:val="00A87EA7"/>
    <w:rsid w:val="00AD1D2C"/>
    <w:rsid w:val="00B41815"/>
    <w:rsid w:val="00B50813"/>
    <w:rsid w:val="00BC412A"/>
    <w:rsid w:val="00BF58DA"/>
    <w:rsid w:val="00BF60E9"/>
    <w:rsid w:val="00BF6DF6"/>
    <w:rsid w:val="00C809DF"/>
    <w:rsid w:val="00CB0972"/>
    <w:rsid w:val="00CC030A"/>
    <w:rsid w:val="00CE3D5A"/>
    <w:rsid w:val="00CF3785"/>
    <w:rsid w:val="00D062A2"/>
    <w:rsid w:val="00D07F4D"/>
    <w:rsid w:val="00D33C5A"/>
    <w:rsid w:val="00D611B8"/>
    <w:rsid w:val="00E05F54"/>
    <w:rsid w:val="00E11437"/>
    <w:rsid w:val="00E1487D"/>
    <w:rsid w:val="00E71695"/>
    <w:rsid w:val="00EC35D0"/>
    <w:rsid w:val="00ED5E13"/>
    <w:rsid w:val="00EF5763"/>
    <w:rsid w:val="00F42B95"/>
    <w:rsid w:val="00F55203"/>
    <w:rsid w:val="00FC60B4"/>
    <w:rsid w:val="00FC64AE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BB388"/>
  <w15:docId w15:val="{278E5F07-F788-4FF7-9B21-63A370B1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0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D2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50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D24"/>
    <w:rPr>
      <w:rFonts w:ascii="Arial" w:eastAsia="Arial" w:hAnsi="Arial" w:cs="Arial"/>
      <w:lang w:bidi="en-US"/>
    </w:rPr>
  </w:style>
  <w:style w:type="paragraph" w:styleId="Revision">
    <w:name w:val="Revision"/>
    <w:hidden/>
    <w:uiPriority w:val="99"/>
    <w:semiHidden/>
    <w:rsid w:val="00450D24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AD1D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D2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13A25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mla-my.sharepoint.com/personal/ezuberbueler_shumla_onmicrosoft_com/Documents/A%20Legacy%20Giving/SHS/www.shuml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95B8-AC4D-4A87-BB3E-C4AF4137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watt</dc:creator>
  <cp:lastModifiedBy>Kenneth Torrington</cp:lastModifiedBy>
  <cp:revision>2</cp:revision>
  <cp:lastPrinted>2025-07-07T02:38:00Z</cp:lastPrinted>
  <dcterms:created xsi:type="dcterms:W3CDTF">2025-09-13T23:16:00Z</dcterms:created>
  <dcterms:modified xsi:type="dcterms:W3CDTF">2025-09-13T23:16:00Z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</Properties>
</file>